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spacing w:line="592" w:lineRule="exact"/>
        <w:jc w:val="both"/>
        <w:textAlignment w:val="auto"/>
        <w:rPr>
          <w:rFonts w:hint="eastAsia" w:ascii="Times New Roman" w:hAnsi="Times New Roman" w:eastAsia="黑体" w:cs="黑体"/>
          <w:i w:val="0"/>
          <w:caps w:val="0"/>
          <w:color w:val="auto"/>
          <w:spacing w:val="0"/>
          <w:sz w:val="32"/>
          <w:szCs w:val="32"/>
          <w:shd w:val="clear" w:color="auto" w:fill="FFFFFF"/>
          <w:lang w:val="en-US" w:eastAsia="zh-CN"/>
        </w:rPr>
      </w:pPr>
      <w:r>
        <w:rPr>
          <w:rFonts w:hint="eastAsia" w:ascii="黑体" w:hAnsi="宋体" w:eastAsia="黑体" w:cs="黑体"/>
          <w:i w:val="0"/>
          <w:caps w:val="0"/>
          <w:color w:val="auto"/>
          <w:spacing w:val="0"/>
          <w:sz w:val="32"/>
          <w:szCs w:val="32"/>
          <w:shd w:val="clear" w:color="auto" w:fill="FFFFFF"/>
          <w:lang w:eastAsia="zh-CN"/>
        </w:rPr>
        <w:t>附件</w:t>
      </w:r>
      <w:r>
        <w:rPr>
          <w:rFonts w:hint="eastAsia" w:ascii="Times New Roman" w:hAnsi="Times New Roman" w:eastAsia="黑体" w:cs="黑体"/>
          <w:i w:val="0"/>
          <w:caps w:val="0"/>
          <w:color w:val="auto"/>
          <w:spacing w:val="0"/>
          <w:sz w:val="32"/>
          <w:szCs w:val="32"/>
          <w:shd w:val="clear" w:color="auto" w:fill="FFFFFF"/>
          <w:lang w:val="en-US" w:eastAsia="zh-CN"/>
        </w:rPr>
        <w:t>1</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jc w:val="left"/>
        <w:textAlignment w:val="auto"/>
        <w:rPr>
          <w:rFonts w:hint="default" w:ascii="Times New Roman" w:hAnsi="Times New Roman" w:eastAsia="黑体" w:cs="黑体"/>
          <w:i w:val="0"/>
          <w:caps w:val="0"/>
          <w:color w:val="auto"/>
          <w:spacing w:val="0"/>
          <w:sz w:val="32"/>
          <w:szCs w:val="32"/>
          <w:shd w:val="clear" w:color="auto"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日照市社会科学研究基地管理办法（试行）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left="0" w:right="0" w:firstLine="420"/>
        <w:jc w:val="center"/>
        <w:textAlignment w:val="auto"/>
        <w:rPr>
          <w:rFonts w:hint="eastAsia" w:ascii="黑体" w:hAnsi="宋体" w:eastAsia="黑体" w:cs="黑体"/>
          <w:i w:val="0"/>
          <w:caps w:val="0"/>
          <w:color w:val="auto"/>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298" w:beforeLines="50" w:beforeAutospacing="0" w:after="298" w:afterLines="50" w:afterAutospacing="0" w:line="592" w:lineRule="exact"/>
        <w:ind w:left="0" w:right="0" w:firstLine="420"/>
        <w:jc w:val="center"/>
        <w:textAlignment w:val="auto"/>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第一章</w:t>
      </w:r>
      <w:r>
        <w:rPr>
          <w:rFonts w:hint="eastAsia" w:ascii="黑体" w:hAnsi="宋体" w:eastAsia="黑体" w:cs="黑体"/>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rPr>
        <w:t>总</w:t>
      </w:r>
      <w:r>
        <w:rPr>
          <w:rFonts w:hint="eastAsia" w:ascii="黑体" w:hAnsi="宋体" w:eastAsia="黑体" w:cs="黑体"/>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ascii="仿宋" w:hAnsi="仿宋" w:eastAsia="黑体" w:cs="仿宋"/>
          <w:b w:val="0"/>
          <w:i w:val="0"/>
          <w:caps w:val="0"/>
          <w:color w:val="auto"/>
          <w:spacing w:val="0"/>
          <w:sz w:val="32"/>
          <w:szCs w:val="32"/>
          <w:shd w:val="clear" w:color="auto" w:fill="FFFFFF"/>
        </w:rPr>
        <w:t>第一条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为加强</w:t>
      </w:r>
      <w:r>
        <w:rPr>
          <w:rFonts w:hint="eastAsia" w:ascii="仿宋" w:hAnsi="仿宋" w:eastAsia="仿宋_GB2312" w:cs="仿宋"/>
          <w:i w:val="0"/>
          <w:caps w:val="0"/>
          <w:color w:val="auto"/>
          <w:spacing w:val="0"/>
          <w:sz w:val="32"/>
          <w:szCs w:val="32"/>
          <w:shd w:val="clear" w:color="auto" w:fill="FFFFFF"/>
          <w:lang w:eastAsia="zh-CN"/>
        </w:rPr>
        <w:t>日照市</w:t>
      </w:r>
      <w:r>
        <w:rPr>
          <w:rFonts w:hint="eastAsia" w:ascii="仿宋" w:hAnsi="仿宋" w:eastAsia="仿宋_GB2312" w:cs="仿宋"/>
          <w:i w:val="0"/>
          <w:caps w:val="0"/>
          <w:color w:val="auto"/>
          <w:spacing w:val="0"/>
          <w:sz w:val="32"/>
          <w:szCs w:val="32"/>
          <w:shd w:val="clear" w:color="auto" w:fill="FFFFFF"/>
        </w:rPr>
        <w:t>社会科学研究基地（以下简称研究基地）建设和管理工作，制定本办法。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第二条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本办法所称研究基地，是指经</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市社会科学界联合会批准</w:t>
      </w:r>
      <w:r>
        <w:rPr>
          <w:rFonts w:hint="eastAsia" w:ascii="仿宋" w:hAnsi="仿宋" w:eastAsia="仿宋_GB2312" w:cs="仿宋"/>
          <w:i w:val="0"/>
          <w:caps w:val="0"/>
          <w:color w:val="auto"/>
          <w:spacing w:val="0"/>
          <w:sz w:val="32"/>
          <w:szCs w:val="32"/>
          <w:shd w:val="clear" w:color="auto" w:fill="FFFFFF"/>
          <w:lang w:eastAsia="zh-CN"/>
        </w:rPr>
        <w:t>设</w:t>
      </w:r>
      <w:r>
        <w:rPr>
          <w:rFonts w:hint="eastAsia" w:ascii="仿宋" w:hAnsi="仿宋" w:eastAsia="仿宋_GB2312" w:cs="仿宋"/>
          <w:i w:val="0"/>
          <w:caps w:val="0"/>
          <w:color w:val="auto"/>
          <w:spacing w:val="0"/>
          <w:sz w:val="32"/>
          <w:szCs w:val="32"/>
          <w:shd w:val="clear" w:color="auto" w:fill="FFFFFF"/>
        </w:rPr>
        <w:t>立，</w:t>
      </w:r>
      <w:r>
        <w:rPr>
          <w:rFonts w:hint="eastAsia" w:ascii="仿宋" w:hAnsi="仿宋" w:eastAsia="仿宋_GB2312" w:cs="仿宋"/>
          <w:i w:val="0"/>
          <w:caps w:val="0"/>
          <w:color w:val="auto"/>
          <w:spacing w:val="0"/>
          <w:sz w:val="32"/>
          <w:szCs w:val="32"/>
          <w:shd w:val="clear" w:color="auto" w:fill="FFFFFF"/>
          <w:lang w:val="en-US" w:eastAsia="zh-CN"/>
        </w:rPr>
        <w:t>依托高校、职能部门、社会组织</w:t>
      </w:r>
      <w:r>
        <w:rPr>
          <w:rFonts w:hint="eastAsia" w:ascii="仿宋" w:hAnsi="仿宋" w:eastAsia="仿宋_GB2312" w:cs="仿宋"/>
          <w:i w:val="0"/>
          <w:caps w:val="0"/>
          <w:color w:val="auto"/>
          <w:spacing w:val="0"/>
          <w:sz w:val="32"/>
          <w:szCs w:val="32"/>
          <w:shd w:val="clear" w:color="auto" w:fill="FFFFFF"/>
        </w:rPr>
        <w:t>共同建设的研究机构。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第三条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研究基地建设坚持以习近平新时代中国特色社会主义思想为指导，以</w:t>
      </w:r>
      <w:r>
        <w:rPr>
          <w:rFonts w:hint="eastAsia" w:ascii="仿宋" w:hAnsi="仿宋" w:eastAsia="仿宋_GB2312" w:cs="仿宋"/>
          <w:i w:val="0"/>
          <w:caps w:val="0"/>
          <w:color w:val="auto"/>
          <w:spacing w:val="0"/>
          <w:sz w:val="32"/>
          <w:szCs w:val="32"/>
          <w:shd w:val="clear" w:color="auto" w:fill="FFFFFF"/>
          <w:lang w:eastAsia="zh-CN"/>
        </w:rPr>
        <w:t>服务</w:t>
      </w:r>
      <w:r>
        <w:rPr>
          <w:rFonts w:hint="eastAsia" w:ascii="仿宋" w:hAnsi="仿宋" w:eastAsia="仿宋_GB2312" w:cs="仿宋"/>
          <w:i w:val="0"/>
          <w:caps w:val="0"/>
          <w:color w:val="auto"/>
          <w:spacing w:val="0"/>
          <w:sz w:val="32"/>
          <w:szCs w:val="32"/>
          <w:shd w:val="clear" w:color="auto" w:fill="FFFFFF"/>
        </w:rPr>
        <w:t>市委市政府决策为宗旨，</w:t>
      </w:r>
      <w:r>
        <w:rPr>
          <w:rFonts w:hint="eastAsia" w:ascii="仿宋" w:hAnsi="仿宋" w:eastAsia="仿宋_GB2312" w:cs="仿宋"/>
          <w:i w:val="0"/>
          <w:caps w:val="0"/>
          <w:color w:val="auto"/>
          <w:spacing w:val="0"/>
          <w:sz w:val="32"/>
          <w:szCs w:val="32"/>
          <w:shd w:val="clear" w:color="auto" w:fill="FFFFFF"/>
          <w:lang w:eastAsia="zh-CN"/>
        </w:rPr>
        <w:t>引进</w:t>
      </w:r>
      <w:r>
        <w:rPr>
          <w:rFonts w:hint="eastAsia" w:ascii="仿宋" w:hAnsi="仿宋" w:eastAsia="仿宋_GB2312" w:cs="仿宋"/>
          <w:i w:val="0"/>
          <w:caps w:val="0"/>
          <w:color w:val="auto"/>
          <w:spacing w:val="0"/>
          <w:sz w:val="32"/>
          <w:szCs w:val="32"/>
          <w:shd w:val="clear" w:color="auto" w:fill="FFFFFF"/>
        </w:rPr>
        <w:t>和整合市内外的社科研究力量，以</w:t>
      </w:r>
      <w:r>
        <w:rPr>
          <w:rFonts w:hint="eastAsia" w:ascii="仿宋" w:hAnsi="仿宋" w:eastAsia="仿宋_GB2312" w:cs="仿宋"/>
          <w:i w:val="0"/>
          <w:caps w:val="0"/>
          <w:color w:val="auto"/>
          <w:spacing w:val="0"/>
          <w:sz w:val="32"/>
          <w:szCs w:val="32"/>
          <w:shd w:val="clear" w:color="auto" w:fill="FFFFFF"/>
          <w:lang w:eastAsia="zh-CN"/>
        </w:rPr>
        <w:t>日照市</w:t>
      </w:r>
      <w:r>
        <w:rPr>
          <w:rFonts w:hint="eastAsia" w:ascii="仿宋" w:hAnsi="仿宋" w:eastAsia="仿宋_GB2312" w:cs="仿宋"/>
          <w:i w:val="0"/>
          <w:caps w:val="0"/>
          <w:color w:val="auto"/>
          <w:spacing w:val="0"/>
          <w:sz w:val="32"/>
          <w:szCs w:val="32"/>
          <w:shd w:val="clear" w:color="auto" w:fill="FFFFFF"/>
        </w:rPr>
        <w:t>发展所面临的重大理论和现实问题为主要研究领域，以政策研究</w:t>
      </w:r>
      <w:r>
        <w:rPr>
          <w:rFonts w:hint="eastAsia" w:ascii="仿宋" w:hAnsi="仿宋" w:eastAsia="仿宋_GB2312" w:cs="仿宋"/>
          <w:i w:val="0"/>
          <w:caps w:val="0"/>
          <w:color w:val="auto"/>
          <w:spacing w:val="0"/>
          <w:sz w:val="32"/>
          <w:szCs w:val="32"/>
          <w:shd w:val="clear" w:color="auto" w:fill="FFFFFF"/>
          <w:lang w:eastAsia="zh-CN"/>
        </w:rPr>
        <w:t>和</w:t>
      </w:r>
      <w:r>
        <w:rPr>
          <w:rFonts w:hint="eastAsia" w:ascii="仿宋" w:hAnsi="仿宋" w:eastAsia="仿宋_GB2312" w:cs="仿宋"/>
          <w:i w:val="0"/>
          <w:caps w:val="0"/>
          <w:color w:val="auto"/>
          <w:spacing w:val="0"/>
          <w:sz w:val="32"/>
          <w:szCs w:val="32"/>
          <w:shd w:val="clear" w:color="auto" w:fill="FFFFFF"/>
        </w:rPr>
        <w:t>咨询为主攻方向，充分发挥咨政建言、理论创新、舆论引导、社会服务的重要功能，为推动</w:t>
      </w:r>
      <w:r>
        <w:rPr>
          <w:rFonts w:hint="eastAsia" w:ascii="仿宋" w:hAnsi="仿宋" w:eastAsia="仿宋_GB2312" w:cs="仿宋"/>
          <w:i w:val="0"/>
          <w:caps w:val="0"/>
          <w:color w:val="auto"/>
          <w:spacing w:val="0"/>
          <w:sz w:val="32"/>
          <w:szCs w:val="32"/>
          <w:shd w:val="clear" w:color="auto" w:fill="FFFFFF"/>
          <w:lang w:eastAsia="zh-CN"/>
        </w:rPr>
        <w:t>日照市</w:t>
      </w:r>
      <w:r>
        <w:rPr>
          <w:rFonts w:hint="eastAsia" w:ascii="仿宋" w:hAnsi="仿宋" w:eastAsia="仿宋_GB2312" w:cs="仿宋"/>
          <w:i w:val="0"/>
          <w:caps w:val="0"/>
          <w:color w:val="auto"/>
          <w:spacing w:val="0"/>
          <w:sz w:val="32"/>
          <w:szCs w:val="32"/>
          <w:shd w:val="clear" w:color="auto" w:fill="FFFFFF"/>
        </w:rPr>
        <w:t>经济社会发展提供智力支撑和人才保障。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Style w:val="8"/>
          <w:rFonts w:hint="eastAsia" w:ascii="仿宋" w:hAnsi="仿宋" w:eastAsia="黑体" w:cs="仿宋"/>
          <w:b w:val="0"/>
          <w:i w:val="0"/>
          <w:caps w:val="0"/>
          <w:color w:val="auto"/>
          <w:spacing w:val="0"/>
          <w:sz w:val="32"/>
          <w:szCs w:val="32"/>
          <w:shd w:val="clear" w:color="auto" w:fill="FFFFFF"/>
          <w:lang w:val="en-US" w:eastAsia="zh-CN"/>
        </w:rPr>
        <w:t xml:space="preserve">第四条  </w:t>
      </w:r>
      <w:r>
        <w:rPr>
          <w:rFonts w:hint="eastAsia" w:ascii="仿宋" w:hAnsi="仿宋" w:eastAsia="仿宋_GB2312" w:cs="仿宋"/>
          <w:i w:val="0"/>
          <w:caps w:val="0"/>
          <w:color w:val="auto"/>
          <w:spacing w:val="0"/>
          <w:sz w:val="32"/>
          <w:szCs w:val="32"/>
          <w:shd w:val="clear" w:color="auto" w:fill="FFFFFF"/>
          <w:lang w:val="en-US" w:eastAsia="zh-CN"/>
        </w:rPr>
        <w:t>申请成为研究基地的基本条件：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eastAsia="zh-CN"/>
        </w:rPr>
        <w:t>．依法设立、运行稳定规范的实体性研究机构，有独立办公场所和必备基础设施。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eastAsia="zh-CN"/>
        </w:rPr>
        <w:t>．长期关注和研究日照经济社会发展实际问题，有明确的研究领域。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eastAsia="zh-CN"/>
        </w:rPr>
        <w:t>．在某一研究领域拥有一定的专业研究力量和专业研究成果，有</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eastAsia="zh-CN"/>
        </w:rPr>
        <w:t>-</w:t>
      </w: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eastAsia="zh-CN"/>
        </w:rPr>
        <w:t>名具有较大影响的学术带头人，具备结构梯次合理的核心团队。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Fonts w:hint="eastAsia" w:ascii="Times New Roman" w:hAnsi="Times New Roman" w:eastAsia="仿宋_GB2312" w:cs="仿宋"/>
          <w:i w:val="0"/>
          <w:caps w:val="0"/>
          <w:color w:val="auto"/>
          <w:spacing w:val="0"/>
          <w:sz w:val="32"/>
          <w:szCs w:val="32"/>
          <w:shd w:val="clear" w:color="auto" w:fill="FFFFFF"/>
          <w:lang w:val="en-US" w:eastAsia="zh-CN"/>
        </w:rPr>
        <w:t>4</w:t>
      </w:r>
      <w:r>
        <w:rPr>
          <w:rFonts w:hint="eastAsia" w:ascii="仿宋" w:hAnsi="仿宋" w:eastAsia="仿宋_GB2312" w:cs="仿宋"/>
          <w:i w:val="0"/>
          <w:caps w:val="0"/>
          <w:color w:val="auto"/>
          <w:spacing w:val="0"/>
          <w:sz w:val="32"/>
          <w:szCs w:val="32"/>
          <w:shd w:val="clear" w:color="auto" w:fill="FFFFFF"/>
          <w:lang w:val="en-US" w:eastAsia="zh-CN"/>
        </w:rPr>
        <w:t>．有完善的内部治理规章，专职研究人员应保持相对稳定；兼职研究人员在研究基地工作期间承担研究项目不少于</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eastAsia="zh-CN"/>
        </w:rPr>
        <w:t>项；应聘任</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eastAsia="zh-CN"/>
        </w:rPr>
        <w:t>-</w:t>
      </w: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eastAsia="zh-CN"/>
        </w:rPr>
        <w:t>名专职管理人员。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Fonts w:hint="eastAsia" w:ascii="Times New Roman" w:hAnsi="Times New Roman" w:eastAsia="仿宋_GB2312" w:cs="仿宋"/>
          <w:i w:val="0"/>
          <w:caps w:val="0"/>
          <w:color w:val="auto"/>
          <w:spacing w:val="0"/>
          <w:sz w:val="32"/>
          <w:szCs w:val="32"/>
          <w:shd w:val="clear" w:color="auto" w:fill="FFFFFF"/>
          <w:lang w:val="en-US" w:eastAsia="zh-CN"/>
        </w:rPr>
        <w:t>5</w:t>
      </w:r>
      <w:r>
        <w:rPr>
          <w:rFonts w:hint="eastAsia" w:ascii="仿宋" w:hAnsi="仿宋" w:eastAsia="仿宋_GB2312" w:cs="仿宋"/>
          <w:i w:val="0"/>
          <w:caps w:val="0"/>
          <w:color w:val="auto"/>
          <w:spacing w:val="0"/>
          <w:sz w:val="32"/>
          <w:szCs w:val="32"/>
          <w:shd w:val="clear" w:color="auto" w:fill="FFFFFF"/>
          <w:lang w:val="en-US" w:eastAsia="zh-CN"/>
        </w:rPr>
        <w:t>．有稳定可持续的资金来源。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五</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研究机构申请成为研究基地，要按照“</w:t>
      </w:r>
      <w:r>
        <w:rPr>
          <w:rFonts w:hint="eastAsia" w:ascii="仿宋" w:hAnsi="仿宋" w:eastAsia="仿宋_GB2312" w:cs="仿宋"/>
          <w:i w:val="0"/>
          <w:caps w:val="0"/>
          <w:color w:val="auto"/>
          <w:spacing w:val="0"/>
          <w:sz w:val="32"/>
          <w:szCs w:val="32"/>
          <w:shd w:val="clear" w:color="auto" w:fill="FFFFFF"/>
          <w:lang w:eastAsia="zh-CN"/>
        </w:rPr>
        <w:t>基地</w:t>
      </w:r>
      <w:r>
        <w:rPr>
          <w:rFonts w:hint="eastAsia" w:ascii="仿宋" w:hAnsi="仿宋" w:eastAsia="仿宋_GB2312" w:cs="仿宋"/>
          <w:i w:val="0"/>
          <w:caps w:val="0"/>
          <w:color w:val="auto"/>
          <w:spacing w:val="0"/>
          <w:sz w:val="32"/>
          <w:szCs w:val="32"/>
          <w:shd w:val="clear" w:color="auto" w:fill="FFFFFF"/>
        </w:rPr>
        <w:t>申请</w:t>
      </w:r>
      <w:r>
        <w:rPr>
          <w:rFonts w:hint="eastAsia" w:ascii="仿宋" w:hAnsi="仿宋" w:eastAsia="仿宋_GB2312" w:cs="仿宋"/>
          <w:i w:val="0"/>
          <w:caps w:val="0"/>
          <w:color w:val="auto"/>
          <w:spacing w:val="0"/>
          <w:sz w:val="32"/>
          <w:szCs w:val="32"/>
          <w:shd w:val="clear" w:color="auto" w:fill="FFFFFF"/>
          <w:lang w:eastAsia="zh-CN"/>
        </w:rPr>
        <w:t>、单位</w:t>
      </w:r>
      <w:r>
        <w:rPr>
          <w:rFonts w:hint="eastAsia" w:ascii="仿宋" w:hAnsi="仿宋" w:eastAsia="仿宋_GB2312" w:cs="仿宋"/>
          <w:i w:val="0"/>
          <w:caps w:val="0"/>
          <w:color w:val="auto"/>
          <w:spacing w:val="0"/>
          <w:sz w:val="32"/>
          <w:szCs w:val="32"/>
          <w:shd w:val="clear" w:color="auto" w:fill="FFFFFF"/>
        </w:rPr>
        <w:t>推荐、考察评估、批准认定”的程序进行。由</w:t>
      </w:r>
      <w:r>
        <w:rPr>
          <w:rFonts w:hint="eastAsia" w:ascii="仿宋" w:hAnsi="仿宋" w:eastAsia="仿宋_GB2312" w:cs="仿宋"/>
          <w:i w:val="0"/>
          <w:caps w:val="0"/>
          <w:color w:val="auto"/>
          <w:spacing w:val="0"/>
          <w:sz w:val="32"/>
          <w:szCs w:val="32"/>
          <w:shd w:val="clear" w:color="auto" w:fill="FFFFFF"/>
          <w:lang w:eastAsia="zh-CN"/>
        </w:rPr>
        <w:t>所在</w:t>
      </w:r>
      <w:r>
        <w:rPr>
          <w:rFonts w:hint="eastAsia" w:ascii="仿宋" w:hAnsi="仿宋" w:eastAsia="仿宋_GB2312" w:cs="仿宋"/>
          <w:i w:val="0"/>
          <w:caps w:val="0"/>
          <w:color w:val="auto"/>
          <w:spacing w:val="0"/>
          <w:sz w:val="32"/>
          <w:szCs w:val="32"/>
          <w:shd w:val="clear" w:color="auto" w:fill="FFFFFF"/>
        </w:rPr>
        <w:t>高</w:t>
      </w:r>
      <w:r>
        <w:rPr>
          <w:rFonts w:hint="eastAsia" w:ascii="仿宋" w:hAnsi="仿宋" w:eastAsia="仿宋_GB2312" w:cs="仿宋"/>
          <w:i w:val="0"/>
          <w:caps w:val="0"/>
          <w:color w:val="auto"/>
          <w:spacing w:val="6"/>
          <w:sz w:val="32"/>
          <w:szCs w:val="32"/>
          <w:shd w:val="clear" w:color="auto" w:fill="FFFFFF"/>
        </w:rPr>
        <w:t>校</w:t>
      </w:r>
      <w:r>
        <w:rPr>
          <w:rFonts w:hint="eastAsia" w:ascii="仿宋" w:hAnsi="仿宋" w:eastAsia="仿宋_GB2312" w:cs="仿宋"/>
          <w:i w:val="0"/>
          <w:caps w:val="0"/>
          <w:color w:val="auto"/>
          <w:spacing w:val="6"/>
          <w:sz w:val="32"/>
          <w:szCs w:val="32"/>
          <w:shd w:val="clear" w:color="auto" w:fill="FFFFFF"/>
          <w:lang w:eastAsia="zh-CN"/>
        </w:rPr>
        <w:t>、</w:t>
      </w:r>
      <w:r>
        <w:rPr>
          <w:rFonts w:hint="eastAsia" w:ascii="仿宋" w:hAnsi="仿宋" w:eastAsia="仿宋_GB2312" w:cs="仿宋"/>
          <w:i w:val="0"/>
          <w:caps w:val="0"/>
          <w:color w:val="auto"/>
          <w:spacing w:val="6"/>
          <w:sz w:val="32"/>
          <w:szCs w:val="32"/>
          <w:shd w:val="clear" w:color="auto" w:fill="FFFFFF"/>
          <w:lang w:val="en-US" w:eastAsia="zh-CN"/>
        </w:rPr>
        <w:t>职能部门、社会组织等</w:t>
      </w:r>
      <w:r>
        <w:rPr>
          <w:rFonts w:hint="eastAsia" w:ascii="仿宋" w:hAnsi="仿宋" w:eastAsia="仿宋_GB2312" w:cs="仿宋"/>
          <w:i w:val="0"/>
          <w:caps w:val="0"/>
          <w:color w:val="auto"/>
          <w:spacing w:val="6"/>
          <w:sz w:val="32"/>
          <w:szCs w:val="32"/>
          <w:shd w:val="clear" w:color="auto" w:fill="FFFFFF"/>
        </w:rPr>
        <w:t>推荐，研究</w:t>
      </w:r>
      <w:r>
        <w:rPr>
          <w:rFonts w:hint="eastAsia" w:ascii="仿宋" w:hAnsi="仿宋" w:eastAsia="仿宋_GB2312" w:cs="仿宋"/>
          <w:i w:val="0"/>
          <w:caps w:val="0"/>
          <w:color w:val="auto"/>
          <w:spacing w:val="6"/>
          <w:sz w:val="32"/>
          <w:szCs w:val="32"/>
          <w:shd w:val="clear" w:color="auto" w:fill="FFFFFF"/>
          <w:lang w:eastAsia="zh-CN"/>
        </w:rPr>
        <w:t>基地</w:t>
      </w:r>
      <w:r>
        <w:rPr>
          <w:rFonts w:hint="eastAsia" w:ascii="仿宋" w:hAnsi="仿宋" w:eastAsia="仿宋_GB2312" w:cs="仿宋"/>
          <w:i w:val="0"/>
          <w:caps w:val="0"/>
          <w:color w:val="auto"/>
          <w:spacing w:val="6"/>
          <w:sz w:val="32"/>
          <w:szCs w:val="32"/>
          <w:shd w:val="clear" w:color="auto" w:fill="FFFFFF"/>
        </w:rPr>
        <w:t>报送《</w:t>
      </w:r>
      <w:r>
        <w:rPr>
          <w:rFonts w:hint="eastAsia" w:ascii="仿宋" w:hAnsi="仿宋" w:eastAsia="仿宋_GB2312" w:cs="仿宋"/>
          <w:i w:val="0"/>
          <w:caps w:val="0"/>
          <w:color w:val="auto"/>
          <w:spacing w:val="6"/>
          <w:sz w:val="32"/>
          <w:szCs w:val="32"/>
          <w:shd w:val="clear" w:color="auto" w:fill="FFFFFF"/>
          <w:lang w:eastAsia="zh-CN"/>
        </w:rPr>
        <w:t>日照市</w:t>
      </w:r>
      <w:r>
        <w:rPr>
          <w:rFonts w:hint="eastAsia" w:ascii="仿宋" w:hAnsi="仿宋" w:eastAsia="仿宋_GB2312" w:cs="仿宋"/>
          <w:i w:val="0"/>
          <w:caps w:val="0"/>
          <w:color w:val="auto"/>
          <w:spacing w:val="6"/>
          <w:sz w:val="32"/>
          <w:szCs w:val="32"/>
          <w:shd w:val="clear" w:color="auto" w:fill="FFFFFF"/>
        </w:rPr>
        <w:t>社会科学研究基地申</w:t>
      </w:r>
      <w:r>
        <w:rPr>
          <w:rFonts w:hint="eastAsia" w:ascii="仿宋" w:hAnsi="仿宋" w:eastAsia="仿宋_GB2312" w:cs="仿宋"/>
          <w:i w:val="0"/>
          <w:caps w:val="0"/>
          <w:color w:val="auto"/>
          <w:spacing w:val="6"/>
          <w:sz w:val="32"/>
          <w:szCs w:val="32"/>
          <w:shd w:val="clear" w:color="auto" w:fill="FFFFFF"/>
          <w:lang w:eastAsia="zh-CN"/>
        </w:rPr>
        <w:t>报表</w:t>
      </w:r>
      <w:r>
        <w:rPr>
          <w:rFonts w:hint="eastAsia" w:ascii="仿宋" w:hAnsi="仿宋" w:eastAsia="仿宋_GB2312" w:cs="仿宋"/>
          <w:i w:val="0"/>
          <w:caps w:val="0"/>
          <w:color w:val="auto"/>
          <w:spacing w:val="6"/>
          <w:sz w:val="32"/>
          <w:szCs w:val="32"/>
          <w:shd w:val="clear" w:color="auto" w:fill="FFFFFF"/>
        </w:rPr>
        <w:t>》，市社科联组织专家进行考察评估</w:t>
      </w:r>
      <w:r>
        <w:rPr>
          <w:rFonts w:hint="eastAsia" w:ascii="仿宋" w:hAnsi="仿宋" w:eastAsia="仿宋_GB2312" w:cs="仿宋"/>
          <w:i w:val="0"/>
          <w:caps w:val="0"/>
          <w:color w:val="auto"/>
          <w:spacing w:val="6"/>
          <w:sz w:val="32"/>
          <w:szCs w:val="32"/>
          <w:shd w:val="clear" w:color="auto" w:fill="FFFFFF"/>
          <w:lang w:eastAsia="zh-CN"/>
        </w:rPr>
        <w:t>并</w:t>
      </w:r>
      <w:r>
        <w:rPr>
          <w:rFonts w:hint="eastAsia" w:ascii="仿宋" w:hAnsi="仿宋" w:eastAsia="仿宋_GB2312" w:cs="仿宋"/>
          <w:i w:val="0"/>
          <w:caps w:val="0"/>
          <w:color w:val="auto"/>
          <w:spacing w:val="6"/>
          <w:sz w:val="32"/>
          <w:szCs w:val="32"/>
          <w:shd w:val="clear" w:color="auto" w:fill="FFFFFF"/>
        </w:rPr>
        <w:t>认定。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298" w:beforeLines="50" w:beforeAutospacing="0" w:after="298" w:afterLines="50" w:afterAutospacing="0" w:line="592"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第二章</w:t>
      </w:r>
      <w:r>
        <w:rPr>
          <w:rFonts w:hint="eastAsia" w:ascii="黑体" w:hAnsi="宋体" w:eastAsia="黑体" w:cs="黑体"/>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rPr>
        <w:t>组织管理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六</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市社科联负责指导研究基地建设，主要职责包括：组织开展新增研究基地的申</w:t>
      </w:r>
      <w:r>
        <w:rPr>
          <w:rFonts w:hint="eastAsia" w:ascii="仿宋" w:hAnsi="仿宋" w:eastAsia="仿宋_GB2312" w:cs="仿宋"/>
          <w:i w:val="0"/>
          <w:caps w:val="0"/>
          <w:color w:val="auto"/>
          <w:spacing w:val="0"/>
          <w:sz w:val="32"/>
          <w:szCs w:val="32"/>
          <w:shd w:val="clear" w:color="auto" w:fill="FFFFFF"/>
          <w:lang w:eastAsia="zh-CN"/>
        </w:rPr>
        <w:t>报</w:t>
      </w:r>
      <w:r>
        <w:rPr>
          <w:rFonts w:hint="eastAsia" w:ascii="仿宋" w:hAnsi="仿宋" w:eastAsia="仿宋_GB2312" w:cs="仿宋"/>
          <w:i w:val="0"/>
          <w:caps w:val="0"/>
          <w:color w:val="auto"/>
          <w:spacing w:val="0"/>
          <w:sz w:val="32"/>
          <w:szCs w:val="32"/>
          <w:shd w:val="clear" w:color="auto" w:fill="FFFFFF"/>
        </w:rPr>
        <w:t>、考察和认定；组织开展研究基地年度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和综合评估；为研究基地开展研究提供指导和服务；负责研究基地建设经费资助；促进研究基地研究成果的转化运用。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Style w:val="8"/>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七</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按照谁</w:t>
      </w:r>
      <w:r>
        <w:rPr>
          <w:rFonts w:hint="eastAsia" w:ascii="仿宋" w:hAnsi="仿宋" w:eastAsia="仿宋_GB2312" w:cs="仿宋"/>
          <w:i w:val="0"/>
          <w:caps w:val="0"/>
          <w:color w:val="auto"/>
          <w:spacing w:val="0"/>
          <w:sz w:val="32"/>
          <w:szCs w:val="32"/>
          <w:shd w:val="clear" w:color="auto" w:fill="FFFFFF"/>
          <w:lang w:eastAsia="zh-CN"/>
        </w:rPr>
        <w:t>申报</w:t>
      </w:r>
      <w:r>
        <w:rPr>
          <w:rFonts w:hint="eastAsia" w:ascii="仿宋" w:hAnsi="仿宋" w:eastAsia="仿宋_GB2312" w:cs="仿宋"/>
          <w:i w:val="0"/>
          <w:caps w:val="0"/>
          <w:color w:val="auto"/>
          <w:spacing w:val="0"/>
          <w:sz w:val="32"/>
          <w:szCs w:val="32"/>
          <w:shd w:val="clear" w:color="auto" w:fill="FFFFFF"/>
        </w:rPr>
        <w:t>、谁负责的原则，</w:t>
      </w:r>
      <w:r>
        <w:rPr>
          <w:rFonts w:hint="eastAsia" w:ascii="仿宋" w:hAnsi="仿宋" w:eastAsia="仿宋_GB2312" w:cs="仿宋"/>
          <w:i w:val="0"/>
          <w:caps w:val="0"/>
          <w:color w:val="auto"/>
          <w:spacing w:val="0"/>
          <w:sz w:val="32"/>
          <w:szCs w:val="32"/>
          <w:shd w:val="clear" w:color="auto" w:fill="FFFFFF"/>
          <w:lang w:eastAsia="zh-CN"/>
        </w:rPr>
        <w:t>所在高校、职能部门、社会组织</w:t>
      </w:r>
      <w:r>
        <w:rPr>
          <w:rFonts w:hint="eastAsia" w:ascii="仿宋" w:hAnsi="仿宋" w:eastAsia="仿宋_GB2312" w:cs="仿宋"/>
          <w:i w:val="0"/>
          <w:caps w:val="0"/>
          <w:color w:val="auto"/>
          <w:spacing w:val="0"/>
          <w:sz w:val="32"/>
          <w:szCs w:val="32"/>
          <w:shd w:val="clear" w:color="auto" w:fill="FFFFFF"/>
        </w:rPr>
        <w:t>加强对研究基地的建设与管理，主要职责包括：制定所属研究基地建设管理</w:t>
      </w:r>
      <w:r>
        <w:rPr>
          <w:rFonts w:hint="eastAsia" w:ascii="仿宋" w:hAnsi="仿宋" w:eastAsia="仿宋_GB2312" w:cs="仿宋"/>
          <w:i w:val="0"/>
          <w:caps w:val="0"/>
          <w:color w:val="auto"/>
          <w:spacing w:val="0"/>
          <w:sz w:val="32"/>
          <w:szCs w:val="32"/>
          <w:shd w:val="clear" w:color="auto" w:fill="FFFFFF"/>
          <w:lang w:eastAsia="zh-CN"/>
        </w:rPr>
        <w:t>制度</w:t>
      </w:r>
      <w:r>
        <w:rPr>
          <w:rFonts w:hint="eastAsia" w:ascii="仿宋" w:hAnsi="仿宋" w:eastAsia="仿宋_GB2312" w:cs="仿宋"/>
          <w:i w:val="0"/>
          <w:caps w:val="0"/>
          <w:color w:val="auto"/>
          <w:spacing w:val="0"/>
          <w:sz w:val="32"/>
          <w:szCs w:val="32"/>
          <w:shd w:val="clear" w:color="auto" w:fill="FFFFFF"/>
        </w:rPr>
        <w:t>；协调保障所属研究基地办公场所和相关基础设施；组织研究基地</w:t>
      </w:r>
      <w:r>
        <w:rPr>
          <w:rFonts w:hint="eastAsia" w:ascii="仿宋" w:hAnsi="仿宋" w:eastAsia="仿宋_GB2312" w:cs="仿宋"/>
          <w:i w:val="0"/>
          <w:caps w:val="0"/>
          <w:color w:val="auto"/>
          <w:spacing w:val="0"/>
          <w:sz w:val="32"/>
          <w:szCs w:val="32"/>
          <w:shd w:val="clear" w:color="auto" w:fill="FFFFFF"/>
          <w:lang w:eastAsia="zh-CN"/>
        </w:rPr>
        <w:t>承担各级课题</w:t>
      </w:r>
      <w:r>
        <w:rPr>
          <w:rFonts w:hint="eastAsia" w:ascii="仿宋" w:hAnsi="仿宋" w:eastAsia="仿宋_GB2312" w:cs="仿宋"/>
          <w:i w:val="0"/>
          <w:caps w:val="0"/>
          <w:color w:val="auto"/>
          <w:spacing w:val="0"/>
          <w:sz w:val="32"/>
          <w:szCs w:val="32"/>
          <w:shd w:val="clear" w:color="auto" w:fill="FFFFFF"/>
        </w:rPr>
        <w:t>并</w:t>
      </w:r>
      <w:r>
        <w:rPr>
          <w:rFonts w:hint="eastAsia" w:ascii="仿宋" w:hAnsi="仿宋" w:eastAsia="仿宋_GB2312" w:cs="仿宋"/>
          <w:i w:val="0"/>
          <w:caps w:val="0"/>
          <w:color w:val="auto"/>
          <w:spacing w:val="0"/>
          <w:sz w:val="32"/>
          <w:szCs w:val="32"/>
          <w:shd w:val="clear" w:color="auto" w:fill="FFFFFF"/>
          <w:lang w:eastAsia="zh-CN"/>
        </w:rPr>
        <w:t>负有</w:t>
      </w:r>
      <w:r>
        <w:rPr>
          <w:rFonts w:hint="eastAsia" w:ascii="仿宋" w:hAnsi="仿宋" w:eastAsia="仿宋_GB2312" w:cs="仿宋"/>
          <w:i w:val="0"/>
          <w:caps w:val="0"/>
          <w:color w:val="auto"/>
          <w:spacing w:val="0"/>
          <w:sz w:val="32"/>
          <w:szCs w:val="32"/>
          <w:shd w:val="clear" w:color="auto" w:fill="FFFFFF"/>
        </w:rPr>
        <w:t>管理职责；配合</w:t>
      </w:r>
      <w:r>
        <w:rPr>
          <w:rFonts w:hint="eastAsia" w:ascii="仿宋" w:hAnsi="仿宋" w:eastAsia="仿宋_GB2312" w:cs="仿宋"/>
          <w:i w:val="0"/>
          <w:caps w:val="0"/>
          <w:color w:val="auto"/>
          <w:spacing w:val="0"/>
          <w:sz w:val="32"/>
          <w:szCs w:val="32"/>
          <w:shd w:val="clear" w:color="auto" w:fill="FFFFFF"/>
          <w:lang w:eastAsia="zh-CN"/>
        </w:rPr>
        <w:t>市社科联</w:t>
      </w:r>
      <w:r>
        <w:rPr>
          <w:rFonts w:hint="eastAsia" w:ascii="仿宋" w:hAnsi="仿宋" w:eastAsia="仿宋_GB2312" w:cs="仿宋"/>
          <w:i w:val="0"/>
          <w:caps w:val="0"/>
          <w:color w:val="auto"/>
          <w:spacing w:val="0"/>
          <w:sz w:val="32"/>
          <w:szCs w:val="32"/>
          <w:shd w:val="clear" w:color="auto" w:fill="FFFFFF"/>
        </w:rPr>
        <w:t>做好所属研究基地的年度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、综合评估等工作；决定所属研究基地建设和发展的其他重要事项。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八</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研究基地要按照服务</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发展、适度前瞻储备的要求，结合各自学科优势和特色，充分整合研究资源，制定研究基地</w:t>
      </w:r>
      <w:r>
        <w:rPr>
          <w:rFonts w:hint="eastAsia" w:ascii="仿宋" w:hAnsi="仿宋" w:eastAsia="仿宋_GB2312" w:cs="仿宋"/>
          <w:i w:val="0"/>
          <w:caps w:val="0"/>
          <w:color w:val="auto"/>
          <w:spacing w:val="0"/>
          <w:sz w:val="32"/>
          <w:szCs w:val="32"/>
          <w:shd w:val="clear" w:color="auto" w:fill="FFFFFF"/>
          <w:lang w:eastAsia="zh-CN"/>
        </w:rPr>
        <w:t>三年</w:t>
      </w:r>
      <w:r>
        <w:rPr>
          <w:rFonts w:hint="eastAsia" w:ascii="仿宋" w:hAnsi="仿宋" w:eastAsia="仿宋_GB2312" w:cs="仿宋"/>
          <w:i w:val="0"/>
          <w:caps w:val="0"/>
          <w:color w:val="auto"/>
          <w:spacing w:val="0"/>
          <w:sz w:val="32"/>
          <w:szCs w:val="32"/>
          <w:shd w:val="clear" w:color="auto" w:fill="FFFFFF"/>
        </w:rPr>
        <w:t>研究规划和年度研究计划，确立特色鲜明且与</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发展密切相关的研究领域，形成持续跟踪研究的长效机制</w:t>
      </w:r>
      <w:r>
        <w:rPr>
          <w:rFonts w:hint="eastAsia" w:ascii="仿宋" w:hAnsi="仿宋" w:eastAsia="仿宋_GB2312" w:cs="仿宋"/>
          <w:i w:val="0"/>
          <w:caps w:val="0"/>
          <w:color w:val="auto"/>
          <w:spacing w:val="0"/>
          <w:sz w:val="32"/>
          <w:szCs w:val="32"/>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九</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研究基地要组织专家认真申报、按时完成</w:t>
      </w:r>
      <w:r>
        <w:rPr>
          <w:rFonts w:hint="eastAsia" w:ascii="仿宋" w:hAnsi="仿宋" w:eastAsia="仿宋_GB2312" w:cs="仿宋"/>
          <w:i w:val="0"/>
          <w:caps w:val="0"/>
          <w:color w:val="auto"/>
          <w:spacing w:val="0"/>
          <w:sz w:val="32"/>
          <w:szCs w:val="32"/>
          <w:shd w:val="clear" w:color="auto" w:fill="FFFFFF"/>
          <w:lang w:eastAsia="zh-CN"/>
        </w:rPr>
        <w:t>各级</w:t>
      </w:r>
      <w:r>
        <w:rPr>
          <w:rFonts w:hint="eastAsia" w:ascii="仿宋" w:hAnsi="仿宋" w:eastAsia="仿宋_GB2312" w:cs="仿宋"/>
          <w:i w:val="0"/>
          <w:caps w:val="0"/>
          <w:color w:val="auto"/>
          <w:spacing w:val="0"/>
          <w:sz w:val="32"/>
          <w:szCs w:val="32"/>
          <w:shd w:val="clear" w:color="auto" w:fill="FFFFFF"/>
        </w:rPr>
        <w:t>研究</w:t>
      </w:r>
      <w:r>
        <w:rPr>
          <w:rFonts w:hint="eastAsia" w:ascii="仿宋" w:hAnsi="仿宋" w:eastAsia="仿宋_GB2312" w:cs="仿宋"/>
          <w:i w:val="0"/>
          <w:caps w:val="0"/>
          <w:color w:val="auto"/>
          <w:spacing w:val="0"/>
          <w:sz w:val="32"/>
          <w:szCs w:val="32"/>
          <w:shd w:val="clear" w:color="auto" w:fill="FFFFFF"/>
          <w:lang w:eastAsia="zh-CN"/>
        </w:rPr>
        <w:t>课题</w:t>
      </w:r>
      <w:r>
        <w:rPr>
          <w:rFonts w:hint="eastAsia" w:ascii="仿宋" w:hAnsi="仿宋" w:eastAsia="仿宋_GB2312" w:cs="仿宋"/>
          <w:i w:val="0"/>
          <w:caps w:val="0"/>
          <w:color w:val="auto"/>
          <w:spacing w:val="0"/>
          <w:sz w:val="32"/>
          <w:szCs w:val="32"/>
          <w:shd w:val="clear" w:color="auto" w:fill="FFFFFF"/>
        </w:rPr>
        <w:t>，及时提交高质量研究成果；要积极创新研究方法，推进跨学科平台建设，加强学术交流，不断提升研究水平。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第十条</w:t>
      </w:r>
      <w:r>
        <w:rPr>
          <w:rStyle w:val="8"/>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研究基地要加强调查研究，全面、真实、细致了解</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真实情况；积极参加有关部门组织的论证会、座谈会、听证会等活动，更好服务</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发展；要积极组织专家参加市社科联主办的学术论坛、研讨会和社科普及活动。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十一</w:t>
      </w:r>
      <w:r>
        <w:rPr>
          <w:rStyle w:val="8"/>
          <w:rFonts w:hint="eastAsia" w:ascii="仿宋" w:hAnsi="仿宋" w:eastAsia="黑体" w:cs="仿宋"/>
          <w:b w:val="0"/>
          <w:i w:val="0"/>
          <w:caps w:val="0"/>
          <w:color w:val="auto"/>
          <w:spacing w:val="0"/>
          <w:sz w:val="32"/>
          <w:szCs w:val="32"/>
          <w:shd w:val="clear" w:color="auto" w:fill="FFFFFF"/>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研究基地应按要求及时向市社科联报送工作总结、研究成果转化运用、学科建设、人才培养情况等材料。研究基地成果被</w:t>
      </w:r>
      <w:r>
        <w:rPr>
          <w:rFonts w:hint="eastAsia" w:ascii="仿宋" w:hAnsi="仿宋" w:eastAsia="仿宋_GB2312" w:cs="仿宋"/>
          <w:i w:val="0"/>
          <w:caps w:val="0"/>
          <w:color w:val="auto"/>
          <w:spacing w:val="0"/>
          <w:sz w:val="32"/>
          <w:szCs w:val="32"/>
          <w:shd w:val="clear" w:color="auto" w:fill="FFFFFF"/>
          <w:lang w:eastAsia="zh-CN"/>
        </w:rPr>
        <w:t>国家层面、省委省政府和</w:t>
      </w:r>
      <w:r>
        <w:rPr>
          <w:rFonts w:hint="eastAsia" w:ascii="仿宋" w:hAnsi="仿宋" w:eastAsia="仿宋_GB2312" w:cs="仿宋"/>
          <w:i w:val="0"/>
          <w:caps w:val="0"/>
          <w:color w:val="auto"/>
          <w:spacing w:val="0"/>
          <w:sz w:val="32"/>
          <w:szCs w:val="32"/>
          <w:shd w:val="clear" w:color="auto" w:fill="FFFFFF"/>
        </w:rPr>
        <w:t>市委市政府决策采用情况、得到</w:t>
      </w:r>
      <w:r>
        <w:rPr>
          <w:rFonts w:hint="eastAsia" w:ascii="仿宋" w:hAnsi="仿宋" w:eastAsia="仿宋_GB2312" w:cs="仿宋"/>
          <w:i w:val="0"/>
          <w:caps w:val="0"/>
          <w:color w:val="auto"/>
          <w:spacing w:val="0"/>
          <w:sz w:val="32"/>
          <w:szCs w:val="32"/>
          <w:shd w:val="clear" w:color="auto" w:fill="FFFFFF"/>
          <w:lang w:eastAsia="zh-CN"/>
        </w:rPr>
        <w:t>市级以上</w:t>
      </w:r>
      <w:r>
        <w:rPr>
          <w:rFonts w:hint="eastAsia" w:ascii="仿宋" w:hAnsi="仿宋" w:eastAsia="仿宋_GB2312" w:cs="仿宋"/>
          <w:i w:val="0"/>
          <w:caps w:val="0"/>
          <w:color w:val="auto"/>
          <w:spacing w:val="0"/>
          <w:sz w:val="32"/>
          <w:szCs w:val="32"/>
          <w:shd w:val="clear" w:color="auto" w:fill="FFFFFF"/>
        </w:rPr>
        <w:t>领导肯定性批示情况，作为年度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和综合评估的重要依据。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298" w:beforeLines="50" w:beforeAutospacing="0" w:after="298" w:afterLines="50" w:afterAutospacing="0" w:line="592"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w:t>
      </w:r>
      <w:r>
        <w:rPr>
          <w:rFonts w:hint="eastAsia" w:ascii="黑体" w:hAnsi="宋体" w:eastAsia="黑体" w:cs="黑体"/>
          <w:i w:val="0"/>
          <w:caps w:val="0"/>
          <w:color w:val="auto"/>
          <w:spacing w:val="0"/>
          <w:sz w:val="32"/>
          <w:szCs w:val="32"/>
          <w:shd w:val="clear" w:color="auto" w:fill="FFFFFF"/>
          <w:lang w:eastAsia="zh-CN"/>
        </w:rPr>
        <w:t>三</w:t>
      </w:r>
      <w:r>
        <w:rPr>
          <w:rFonts w:hint="eastAsia" w:ascii="黑体" w:hAnsi="宋体" w:eastAsia="黑体" w:cs="黑体"/>
          <w:i w:val="0"/>
          <w:caps w:val="0"/>
          <w:color w:val="auto"/>
          <w:spacing w:val="0"/>
          <w:sz w:val="32"/>
          <w:szCs w:val="32"/>
          <w:shd w:val="clear" w:color="auto" w:fill="FFFFFF"/>
        </w:rPr>
        <w:t>章</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rPr>
        <w:t>经费管理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第十</w:t>
      </w:r>
      <w:r>
        <w:rPr>
          <w:rStyle w:val="8"/>
          <w:rFonts w:hint="eastAsia" w:ascii="仿宋" w:hAnsi="仿宋" w:eastAsia="黑体" w:cs="仿宋"/>
          <w:b w:val="0"/>
          <w:i w:val="0"/>
          <w:caps w:val="0"/>
          <w:color w:val="auto"/>
          <w:spacing w:val="0"/>
          <w:sz w:val="32"/>
          <w:szCs w:val="32"/>
          <w:shd w:val="clear" w:color="auto" w:fill="FFFFFF"/>
          <w:lang w:eastAsia="zh-CN"/>
        </w:rPr>
        <w:t>二</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研究基地的经费来源主要包括：</w:t>
      </w:r>
      <w:r>
        <w:rPr>
          <w:rFonts w:hint="eastAsia" w:ascii="仿宋" w:hAnsi="仿宋" w:eastAsia="仿宋_GB2312" w:cs="仿宋"/>
          <w:i w:val="0"/>
          <w:caps w:val="0"/>
          <w:color w:val="auto"/>
          <w:spacing w:val="0"/>
          <w:sz w:val="32"/>
          <w:szCs w:val="32"/>
          <w:shd w:val="clear" w:color="auto" w:fill="FFFFFF"/>
          <w:lang w:eastAsia="zh-CN"/>
        </w:rPr>
        <w:t>市社科联研究</w:t>
      </w:r>
      <w:r>
        <w:rPr>
          <w:rFonts w:hint="eastAsia" w:ascii="仿宋" w:hAnsi="仿宋" w:eastAsia="仿宋_GB2312" w:cs="仿宋"/>
          <w:i w:val="0"/>
          <w:caps w:val="0"/>
          <w:color w:val="auto"/>
          <w:spacing w:val="6"/>
          <w:sz w:val="32"/>
          <w:szCs w:val="32"/>
          <w:shd w:val="clear" w:color="auto" w:fill="FFFFFF"/>
          <w:lang w:eastAsia="zh-CN"/>
        </w:rPr>
        <w:t>基地专项经费；承担各类社科研究课题经费；</w:t>
      </w:r>
      <w:r>
        <w:rPr>
          <w:rFonts w:hint="eastAsia" w:ascii="仿宋" w:hAnsi="仿宋" w:eastAsia="仿宋_GB2312" w:cs="仿宋"/>
          <w:i w:val="0"/>
          <w:caps w:val="0"/>
          <w:color w:val="auto"/>
          <w:spacing w:val="6"/>
          <w:sz w:val="32"/>
          <w:szCs w:val="32"/>
          <w:shd w:val="clear" w:color="auto" w:fill="FFFFFF"/>
        </w:rPr>
        <w:t>依托高校</w:t>
      </w:r>
      <w:r>
        <w:rPr>
          <w:rFonts w:hint="eastAsia" w:ascii="仿宋" w:hAnsi="仿宋" w:eastAsia="仿宋_GB2312" w:cs="仿宋"/>
          <w:i w:val="0"/>
          <w:caps w:val="0"/>
          <w:color w:val="auto"/>
          <w:spacing w:val="6"/>
          <w:sz w:val="32"/>
          <w:szCs w:val="32"/>
          <w:shd w:val="clear" w:color="auto" w:fill="FFFFFF"/>
          <w:lang w:eastAsia="zh-CN"/>
        </w:rPr>
        <w:t>、职能部门、社会组织等</w:t>
      </w:r>
      <w:r>
        <w:rPr>
          <w:rFonts w:hint="eastAsia" w:ascii="仿宋" w:hAnsi="仿宋" w:eastAsia="仿宋_GB2312" w:cs="仿宋"/>
          <w:i w:val="0"/>
          <w:caps w:val="0"/>
          <w:color w:val="auto"/>
          <w:spacing w:val="6"/>
          <w:sz w:val="32"/>
          <w:szCs w:val="32"/>
          <w:shd w:val="clear" w:color="auto" w:fill="FFFFFF"/>
        </w:rPr>
        <w:t>支持研究基地建设经费及研究基地自筹经费。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eastAsia="zh-CN"/>
        </w:rPr>
      </w:pPr>
      <w:r>
        <w:rPr>
          <w:rStyle w:val="8"/>
          <w:rFonts w:hint="eastAsia" w:ascii="仿宋" w:hAnsi="仿宋" w:eastAsia="黑体" w:cs="仿宋"/>
          <w:b w:val="0"/>
          <w:i w:val="0"/>
          <w:caps w:val="0"/>
          <w:color w:val="auto"/>
          <w:spacing w:val="0"/>
          <w:sz w:val="32"/>
          <w:szCs w:val="32"/>
          <w:shd w:val="clear" w:color="auto" w:fill="FFFFFF"/>
        </w:rPr>
        <w:t>第十</w:t>
      </w:r>
      <w:r>
        <w:rPr>
          <w:rStyle w:val="8"/>
          <w:rFonts w:hint="eastAsia" w:ascii="仿宋" w:hAnsi="仿宋" w:eastAsia="黑体" w:cs="仿宋"/>
          <w:b w:val="0"/>
          <w:i w:val="0"/>
          <w:caps w:val="0"/>
          <w:color w:val="auto"/>
          <w:spacing w:val="0"/>
          <w:sz w:val="32"/>
          <w:szCs w:val="32"/>
          <w:shd w:val="clear" w:color="auto" w:fill="FFFFFF"/>
          <w:lang w:eastAsia="zh-CN"/>
        </w:rPr>
        <w:t>三</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市</w:t>
      </w:r>
      <w:r>
        <w:rPr>
          <w:rFonts w:hint="eastAsia" w:ascii="仿宋" w:hAnsi="仿宋" w:eastAsia="仿宋_GB2312" w:cs="仿宋"/>
          <w:i w:val="0"/>
          <w:caps w:val="0"/>
          <w:color w:val="auto"/>
          <w:spacing w:val="0"/>
          <w:sz w:val="32"/>
          <w:szCs w:val="32"/>
          <w:shd w:val="clear" w:color="auto" w:fill="FFFFFF"/>
          <w:lang w:eastAsia="zh-CN"/>
        </w:rPr>
        <w:t>社科联</w:t>
      </w:r>
      <w:r>
        <w:rPr>
          <w:rFonts w:hint="eastAsia" w:ascii="仿宋" w:hAnsi="仿宋" w:eastAsia="仿宋_GB2312" w:cs="仿宋"/>
          <w:i w:val="0"/>
          <w:caps w:val="0"/>
          <w:color w:val="auto"/>
          <w:spacing w:val="0"/>
          <w:sz w:val="32"/>
          <w:szCs w:val="32"/>
          <w:shd w:val="clear" w:color="auto" w:fill="FFFFFF"/>
        </w:rPr>
        <w:t>每年以</w:t>
      </w:r>
      <w:r>
        <w:rPr>
          <w:rFonts w:hint="eastAsia" w:ascii="仿宋" w:hAnsi="仿宋" w:eastAsia="仿宋_GB2312" w:cs="仿宋"/>
          <w:i w:val="0"/>
          <w:caps w:val="0"/>
          <w:color w:val="auto"/>
          <w:spacing w:val="0"/>
          <w:sz w:val="32"/>
          <w:szCs w:val="32"/>
          <w:shd w:val="clear" w:color="auto" w:fill="FFFFFF"/>
          <w:lang w:eastAsia="zh-CN"/>
        </w:rPr>
        <w:t>专项</w:t>
      </w:r>
      <w:r>
        <w:rPr>
          <w:rFonts w:hint="eastAsia" w:ascii="仿宋" w:hAnsi="仿宋" w:eastAsia="仿宋_GB2312" w:cs="仿宋"/>
          <w:i w:val="0"/>
          <w:caps w:val="0"/>
          <w:color w:val="auto"/>
          <w:spacing w:val="0"/>
          <w:sz w:val="32"/>
          <w:szCs w:val="32"/>
          <w:shd w:val="clear" w:color="auto" w:fill="FFFFFF"/>
        </w:rPr>
        <w:t>经费形式</w:t>
      </w:r>
      <w:r>
        <w:rPr>
          <w:rFonts w:hint="eastAsia" w:ascii="仿宋" w:hAnsi="仿宋" w:eastAsia="仿宋_GB2312" w:cs="仿宋"/>
          <w:i w:val="0"/>
          <w:caps w:val="0"/>
          <w:color w:val="auto"/>
          <w:spacing w:val="0"/>
          <w:sz w:val="32"/>
          <w:szCs w:val="32"/>
          <w:shd w:val="clear" w:color="auto" w:fill="FFFFFF"/>
          <w:lang w:eastAsia="zh-CN"/>
        </w:rPr>
        <w:t>向评为优秀等级的研究基地提供资金支持。研究基地专项经费是市社科联用于支持研究基地开展理论研究等相关工作的扶持资金，资金使用管理必须专款专用，做到合法合规，公开透明。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Style w:val="8"/>
          <w:rFonts w:hint="eastAsia" w:ascii="仿宋" w:hAnsi="仿宋" w:eastAsia="黑体" w:cs="仿宋"/>
          <w:b w:val="0"/>
          <w:i w:val="0"/>
          <w:caps w:val="0"/>
          <w:color w:val="auto"/>
          <w:spacing w:val="0"/>
          <w:sz w:val="32"/>
          <w:szCs w:val="32"/>
          <w:shd w:val="clear" w:color="auto" w:fill="FFFFFF"/>
        </w:rPr>
        <w:t>第十</w:t>
      </w:r>
      <w:r>
        <w:rPr>
          <w:rStyle w:val="8"/>
          <w:rFonts w:hint="eastAsia" w:ascii="仿宋" w:hAnsi="仿宋" w:eastAsia="黑体" w:cs="仿宋"/>
          <w:b w:val="0"/>
          <w:i w:val="0"/>
          <w:caps w:val="0"/>
          <w:color w:val="auto"/>
          <w:spacing w:val="0"/>
          <w:sz w:val="32"/>
          <w:szCs w:val="32"/>
          <w:shd w:val="clear" w:color="auto" w:fill="FFFFFF"/>
          <w:lang w:eastAsia="zh-CN"/>
        </w:rPr>
        <w:t>四</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市社科联根据研究基地承担的</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w:t>
      </w:r>
      <w:r>
        <w:rPr>
          <w:rFonts w:hint="eastAsia" w:ascii="仿宋" w:hAnsi="仿宋" w:eastAsia="仿宋_GB2312" w:cs="仿宋"/>
          <w:i w:val="0"/>
          <w:caps w:val="0"/>
          <w:color w:val="auto"/>
          <w:spacing w:val="0"/>
          <w:sz w:val="32"/>
          <w:szCs w:val="32"/>
          <w:shd w:val="clear" w:color="auto" w:fill="FFFFFF"/>
          <w:lang w:eastAsia="zh-CN"/>
        </w:rPr>
        <w:t>研究课题</w:t>
      </w:r>
      <w:r>
        <w:rPr>
          <w:rFonts w:hint="eastAsia" w:ascii="仿宋" w:hAnsi="仿宋" w:eastAsia="仿宋_GB2312" w:cs="仿宋"/>
          <w:i w:val="0"/>
          <w:caps w:val="0"/>
          <w:color w:val="auto"/>
          <w:spacing w:val="0"/>
          <w:sz w:val="32"/>
          <w:szCs w:val="32"/>
          <w:shd w:val="clear" w:color="auto" w:fill="FFFFFF"/>
        </w:rPr>
        <w:t>情况，按照《</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w:t>
      </w:r>
      <w:r>
        <w:rPr>
          <w:rFonts w:hint="eastAsia" w:ascii="仿宋" w:hAnsi="仿宋" w:eastAsia="仿宋_GB2312" w:cs="仿宋"/>
          <w:i w:val="0"/>
          <w:caps w:val="0"/>
          <w:color w:val="auto"/>
          <w:spacing w:val="0"/>
          <w:sz w:val="32"/>
          <w:szCs w:val="32"/>
          <w:shd w:val="clear" w:color="auto" w:fill="FFFFFF"/>
          <w:lang w:eastAsia="zh-CN"/>
        </w:rPr>
        <w:t>研究课题经费</w:t>
      </w:r>
      <w:r>
        <w:rPr>
          <w:rFonts w:hint="eastAsia" w:ascii="仿宋" w:hAnsi="仿宋" w:eastAsia="仿宋_GB2312" w:cs="仿宋"/>
          <w:i w:val="0"/>
          <w:caps w:val="0"/>
          <w:color w:val="auto"/>
          <w:spacing w:val="0"/>
          <w:sz w:val="32"/>
          <w:szCs w:val="32"/>
          <w:shd w:val="clear" w:color="auto" w:fill="FFFFFF"/>
        </w:rPr>
        <w:t>管理办法》规定</w:t>
      </w:r>
      <w:r>
        <w:rPr>
          <w:rFonts w:hint="eastAsia" w:ascii="仿宋" w:hAnsi="仿宋" w:eastAsia="仿宋_GB2312" w:cs="仿宋"/>
          <w:i w:val="0"/>
          <w:caps w:val="0"/>
          <w:color w:val="auto"/>
          <w:spacing w:val="0"/>
          <w:sz w:val="32"/>
          <w:szCs w:val="32"/>
          <w:shd w:val="clear" w:color="auto" w:fill="FFFFFF"/>
          <w:lang w:eastAsia="zh-CN"/>
        </w:rPr>
        <w:t>给予相应经费支持</w:t>
      </w:r>
      <w:r>
        <w:rPr>
          <w:rFonts w:hint="eastAsia" w:ascii="仿宋" w:hAnsi="仿宋" w:eastAsia="仿宋_GB2312" w:cs="仿宋"/>
          <w:i w:val="0"/>
          <w:caps w:val="0"/>
          <w:color w:val="auto"/>
          <w:spacing w:val="0"/>
          <w:sz w:val="32"/>
          <w:szCs w:val="32"/>
          <w:shd w:val="clear" w:color="auto" w:fill="FFFFFF"/>
        </w:rPr>
        <w:t>。研究基地</w:t>
      </w:r>
      <w:r>
        <w:rPr>
          <w:rFonts w:hint="eastAsia" w:ascii="仿宋" w:hAnsi="仿宋" w:eastAsia="仿宋_GB2312" w:cs="仿宋"/>
          <w:i w:val="0"/>
          <w:caps w:val="0"/>
          <w:color w:val="auto"/>
          <w:spacing w:val="0"/>
          <w:sz w:val="32"/>
          <w:szCs w:val="32"/>
          <w:shd w:val="clear" w:color="auto" w:fill="FFFFFF"/>
          <w:lang w:eastAsia="zh-CN"/>
        </w:rPr>
        <w:t>的研究成果</w:t>
      </w:r>
      <w:r>
        <w:rPr>
          <w:rFonts w:hint="eastAsia" w:ascii="仿宋" w:hAnsi="仿宋" w:eastAsia="仿宋_GB2312" w:cs="仿宋"/>
          <w:i w:val="0"/>
          <w:caps w:val="0"/>
          <w:color w:val="auto"/>
          <w:spacing w:val="0"/>
          <w:sz w:val="32"/>
          <w:szCs w:val="32"/>
          <w:shd w:val="clear" w:color="auto" w:fill="FFFFFF"/>
        </w:rPr>
        <w:t>，</w:t>
      </w:r>
      <w:r>
        <w:rPr>
          <w:rFonts w:hint="eastAsia" w:ascii="仿宋" w:hAnsi="仿宋" w:eastAsia="仿宋_GB2312" w:cs="仿宋"/>
          <w:i w:val="0"/>
          <w:caps w:val="0"/>
          <w:color w:val="auto"/>
          <w:spacing w:val="0"/>
          <w:sz w:val="32"/>
          <w:szCs w:val="32"/>
          <w:shd w:val="clear" w:color="auto" w:fill="FFFFFF"/>
          <w:lang w:eastAsia="zh-CN"/>
        </w:rPr>
        <w:t>不再给予</w:t>
      </w:r>
      <w:r>
        <w:rPr>
          <w:rFonts w:hint="eastAsia" w:ascii="仿宋" w:hAnsi="仿宋" w:eastAsia="仿宋_GB2312" w:cs="仿宋"/>
          <w:i w:val="0"/>
          <w:caps w:val="0"/>
          <w:color w:val="auto"/>
          <w:spacing w:val="0"/>
          <w:sz w:val="32"/>
          <w:szCs w:val="32"/>
          <w:shd w:val="clear" w:color="auto" w:fill="FFFFFF"/>
        </w:rPr>
        <w:t>《</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w:t>
      </w:r>
      <w:r>
        <w:rPr>
          <w:rFonts w:hint="eastAsia" w:ascii="仿宋" w:hAnsi="仿宋" w:eastAsia="仿宋_GB2312" w:cs="仿宋"/>
          <w:i w:val="0"/>
          <w:caps w:val="0"/>
          <w:color w:val="auto"/>
          <w:spacing w:val="0"/>
          <w:sz w:val="32"/>
          <w:szCs w:val="32"/>
          <w:shd w:val="clear" w:color="auto" w:fill="FFFFFF"/>
          <w:lang w:eastAsia="zh-CN"/>
        </w:rPr>
        <w:t>研究课题经费</w:t>
      </w:r>
      <w:r>
        <w:rPr>
          <w:rFonts w:hint="eastAsia" w:ascii="仿宋" w:hAnsi="仿宋" w:eastAsia="仿宋_GB2312" w:cs="仿宋"/>
          <w:i w:val="0"/>
          <w:caps w:val="0"/>
          <w:color w:val="auto"/>
          <w:spacing w:val="0"/>
          <w:sz w:val="32"/>
          <w:szCs w:val="32"/>
          <w:shd w:val="clear" w:color="auto" w:fill="FFFFFF"/>
        </w:rPr>
        <w:t>管理办法》</w:t>
      </w:r>
      <w:r>
        <w:rPr>
          <w:rFonts w:hint="eastAsia" w:ascii="仿宋" w:hAnsi="仿宋" w:eastAsia="仿宋_GB2312" w:cs="仿宋"/>
          <w:i w:val="0"/>
          <w:caps w:val="0"/>
          <w:color w:val="auto"/>
          <w:spacing w:val="0"/>
          <w:sz w:val="32"/>
          <w:szCs w:val="32"/>
          <w:shd w:val="clear" w:color="auto" w:fill="FFFFFF"/>
          <w:lang w:eastAsia="zh-CN"/>
        </w:rPr>
        <w:t>中应用对策激励机制</w:t>
      </w:r>
      <w:r>
        <w:rPr>
          <w:rFonts w:hint="eastAsia" w:ascii="仿宋" w:hAnsi="仿宋" w:eastAsia="仿宋_GB2312" w:cs="仿宋"/>
          <w:i w:val="0"/>
          <w:caps w:val="0"/>
          <w:color w:val="auto"/>
          <w:spacing w:val="0"/>
          <w:sz w:val="32"/>
          <w:szCs w:val="32"/>
          <w:shd w:val="clear" w:color="auto" w:fill="FFFFFF"/>
        </w:rPr>
        <w:t>规定</w:t>
      </w:r>
      <w:r>
        <w:rPr>
          <w:rFonts w:hint="eastAsia" w:ascii="仿宋" w:hAnsi="仿宋" w:eastAsia="仿宋_GB2312" w:cs="仿宋"/>
          <w:i w:val="0"/>
          <w:caps w:val="0"/>
          <w:color w:val="auto"/>
          <w:spacing w:val="0"/>
          <w:sz w:val="32"/>
          <w:szCs w:val="32"/>
          <w:shd w:val="clear" w:color="auto" w:fill="FFFFFF"/>
          <w:lang w:eastAsia="zh-CN"/>
        </w:rPr>
        <w:t>的奖励。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第十</w:t>
      </w:r>
      <w:r>
        <w:rPr>
          <w:rStyle w:val="8"/>
          <w:rFonts w:hint="eastAsia" w:ascii="仿宋" w:hAnsi="仿宋" w:eastAsia="黑体" w:cs="仿宋"/>
          <w:b w:val="0"/>
          <w:i w:val="0"/>
          <w:caps w:val="0"/>
          <w:color w:val="auto"/>
          <w:spacing w:val="0"/>
          <w:sz w:val="32"/>
          <w:szCs w:val="32"/>
          <w:shd w:val="clear" w:color="auto" w:fill="FFFFFF"/>
          <w:lang w:eastAsia="zh-CN"/>
        </w:rPr>
        <w:t>五</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研究基地可通过接受项目委托、</w:t>
      </w:r>
      <w:r>
        <w:rPr>
          <w:rFonts w:hint="eastAsia" w:ascii="仿宋" w:hAnsi="仿宋" w:eastAsia="仿宋_GB2312" w:cs="仿宋"/>
          <w:i w:val="0"/>
          <w:caps w:val="0"/>
          <w:color w:val="auto"/>
          <w:spacing w:val="0"/>
          <w:sz w:val="32"/>
          <w:szCs w:val="32"/>
          <w:shd w:val="clear" w:color="auto" w:fill="FFFFFF"/>
          <w:lang w:eastAsia="zh-CN"/>
        </w:rPr>
        <w:t>专项咨询、</w:t>
      </w:r>
      <w:r>
        <w:rPr>
          <w:rFonts w:hint="eastAsia" w:ascii="仿宋" w:hAnsi="仿宋" w:eastAsia="仿宋_GB2312" w:cs="仿宋"/>
          <w:i w:val="0"/>
          <w:caps w:val="0"/>
          <w:color w:val="auto"/>
          <w:spacing w:val="0"/>
          <w:sz w:val="32"/>
          <w:szCs w:val="32"/>
          <w:shd w:val="clear" w:color="auto" w:fill="FFFFFF"/>
        </w:rPr>
        <w:t>社会捐助等多种途径筹措经费，建立多元化、多渠道、多层次的经费保障机制。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298" w:beforeLines="50" w:beforeAutospacing="0" w:after="298" w:afterLines="50" w:afterAutospacing="0" w:line="592"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lang w:eastAsia="zh-CN"/>
        </w:rPr>
      </w:pPr>
      <w:r>
        <w:rPr>
          <w:rFonts w:hint="eastAsia" w:ascii="黑体" w:hAnsi="宋体" w:eastAsia="黑体" w:cs="黑体"/>
          <w:i w:val="0"/>
          <w:caps w:val="0"/>
          <w:color w:val="auto"/>
          <w:spacing w:val="0"/>
          <w:sz w:val="32"/>
          <w:szCs w:val="32"/>
          <w:shd w:val="clear" w:color="auto" w:fill="FFFFFF"/>
        </w:rPr>
        <w:t>第</w:t>
      </w:r>
      <w:r>
        <w:rPr>
          <w:rFonts w:hint="eastAsia" w:ascii="黑体" w:hAnsi="宋体" w:eastAsia="黑体" w:cs="黑体"/>
          <w:i w:val="0"/>
          <w:caps w:val="0"/>
          <w:color w:val="auto"/>
          <w:spacing w:val="0"/>
          <w:sz w:val="32"/>
          <w:szCs w:val="32"/>
          <w:shd w:val="clear" w:color="auto" w:fill="FFFFFF"/>
          <w:lang w:eastAsia="zh-CN"/>
        </w:rPr>
        <w:t>四</w:t>
      </w:r>
      <w:r>
        <w:rPr>
          <w:rFonts w:hint="eastAsia" w:ascii="黑体" w:hAnsi="宋体" w:eastAsia="黑体" w:cs="黑体"/>
          <w:i w:val="0"/>
          <w:caps w:val="0"/>
          <w:color w:val="auto"/>
          <w:spacing w:val="0"/>
          <w:sz w:val="32"/>
          <w:szCs w:val="32"/>
          <w:shd w:val="clear" w:color="auto" w:fill="FFFFFF"/>
        </w:rPr>
        <w:t>章</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eastAsia="zh-CN"/>
        </w:rPr>
        <w:t>年度审核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十六</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市社科联</w:t>
      </w:r>
      <w:r>
        <w:rPr>
          <w:rFonts w:hint="eastAsia" w:ascii="仿宋" w:hAnsi="仿宋" w:eastAsia="仿宋_GB2312" w:cs="仿宋"/>
          <w:i w:val="0"/>
          <w:caps w:val="0"/>
          <w:color w:val="auto"/>
          <w:spacing w:val="0"/>
          <w:sz w:val="32"/>
          <w:szCs w:val="32"/>
          <w:shd w:val="clear" w:color="auto" w:fill="FFFFFF"/>
          <w:lang w:eastAsia="zh-CN"/>
        </w:rPr>
        <w:t>对</w:t>
      </w:r>
      <w:r>
        <w:rPr>
          <w:rFonts w:hint="eastAsia" w:ascii="仿宋" w:hAnsi="仿宋" w:eastAsia="仿宋_GB2312" w:cs="仿宋"/>
          <w:i w:val="0"/>
          <w:caps w:val="0"/>
          <w:color w:val="auto"/>
          <w:spacing w:val="0"/>
          <w:sz w:val="32"/>
          <w:szCs w:val="32"/>
          <w:shd w:val="clear" w:color="auto" w:fill="FFFFFF"/>
        </w:rPr>
        <w:t>研究基地进行年度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结果分为优秀、合格、不合格三个等次。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十七</w:t>
      </w:r>
      <w:r>
        <w:rPr>
          <w:rStyle w:val="8"/>
          <w:rFonts w:hint="eastAsia" w:ascii="仿宋" w:hAnsi="仿宋" w:eastAsia="黑体" w:cs="仿宋"/>
          <w:b w:val="0"/>
          <w:i w:val="0"/>
          <w:caps w:val="0"/>
          <w:color w:val="auto"/>
          <w:spacing w:val="0"/>
          <w:sz w:val="32"/>
          <w:szCs w:val="32"/>
          <w:shd w:val="clear" w:color="auto" w:fill="FFFFFF"/>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结果等次确定标准及结果运用：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研究成果得到中央领导肯定性批示，或被党中央国务院采用，或研究基地成员参加党中央国务院专家学者座谈会（满足其中</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rPr>
        <w:t>个及以上条件即为优秀）；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研究成果得到市领导肯定性批示，或被</w:t>
      </w:r>
      <w:r>
        <w:rPr>
          <w:rFonts w:hint="eastAsia" w:ascii="仿宋" w:hAnsi="仿宋" w:eastAsia="仿宋_GB2312" w:cs="仿宋"/>
          <w:i w:val="0"/>
          <w:caps w:val="0"/>
          <w:color w:val="auto"/>
          <w:spacing w:val="0"/>
          <w:sz w:val="32"/>
          <w:szCs w:val="32"/>
          <w:shd w:val="clear" w:color="auto" w:fill="FFFFFF"/>
          <w:lang w:eastAsia="zh-CN"/>
        </w:rPr>
        <w:t>省委</w:t>
      </w:r>
      <w:r>
        <w:rPr>
          <w:rFonts w:hint="eastAsia" w:ascii="仿宋" w:hAnsi="仿宋" w:eastAsia="仿宋_GB2312" w:cs="仿宋"/>
          <w:i w:val="0"/>
          <w:caps w:val="0"/>
          <w:color w:val="auto"/>
          <w:spacing w:val="0"/>
          <w:sz w:val="32"/>
          <w:szCs w:val="32"/>
          <w:shd w:val="clear" w:color="auto" w:fill="FFFFFF"/>
        </w:rPr>
        <w:t>决策部门、市委市政府、市委市政府决策部门采用，或研究基地成员参加市委市政府专家学者座谈会（满足其中</w:t>
      </w: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rPr>
        <w:t>个及以上条件即为优秀）；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研究成果获得</w:t>
      </w:r>
      <w:r>
        <w:rPr>
          <w:rFonts w:hint="eastAsia" w:ascii="仿宋" w:hAnsi="仿宋" w:eastAsia="仿宋_GB2312" w:cs="仿宋"/>
          <w:i w:val="0"/>
          <w:caps w:val="0"/>
          <w:color w:val="auto"/>
          <w:spacing w:val="0"/>
          <w:sz w:val="32"/>
          <w:szCs w:val="32"/>
          <w:shd w:val="clear" w:color="auto" w:fill="FFFFFF"/>
          <w:lang w:eastAsia="zh-CN"/>
        </w:rPr>
        <w:t>省社会</w:t>
      </w:r>
      <w:r>
        <w:rPr>
          <w:rFonts w:hint="eastAsia" w:ascii="仿宋" w:hAnsi="仿宋" w:eastAsia="仿宋_GB2312" w:cs="仿宋"/>
          <w:i w:val="0"/>
          <w:caps w:val="0"/>
          <w:color w:val="auto"/>
          <w:spacing w:val="0"/>
          <w:sz w:val="32"/>
          <w:szCs w:val="32"/>
          <w:shd w:val="clear" w:color="auto" w:fill="FFFFFF"/>
        </w:rPr>
        <w:t>科学研究优秀成果奖（人文社会科</w:t>
      </w:r>
      <w:r>
        <w:rPr>
          <w:rFonts w:hint="eastAsia" w:ascii="仿宋" w:hAnsi="仿宋" w:eastAsia="仿宋_GB2312" w:cs="仿宋"/>
          <w:i w:val="0"/>
          <w:caps w:val="0"/>
          <w:color w:val="auto"/>
          <w:spacing w:val="6"/>
          <w:sz w:val="32"/>
          <w:szCs w:val="32"/>
          <w:shd w:val="clear" w:color="auto" w:fill="FFFFFF"/>
        </w:rPr>
        <w:t>学），或列入社科文献出版社皮书系列正式出版，或研究基地提交的其他公开出版、发表的代表性研究成果</w:t>
      </w:r>
      <w:r>
        <w:rPr>
          <w:rFonts w:hint="eastAsia" w:ascii="仿宋" w:hAnsi="仿宋" w:eastAsia="仿宋_GB2312" w:cs="仿宋"/>
          <w:i w:val="0"/>
          <w:caps w:val="0"/>
          <w:color w:val="auto"/>
          <w:spacing w:val="6"/>
          <w:sz w:val="32"/>
          <w:szCs w:val="32"/>
          <w:shd w:val="clear" w:color="auto" w:fill="FFFFFF"/>
          <w:lang w:eastAsia="zh-CN"/>
        </w:rPr>
        <w:t>参加日照市社科优秀成果评选获得一等奖</w:t>
      </w:r>
      <w:r>
        <w:rPr>
          <w:rFonts w:hint="eastAsia" w:ascii="仿宋" w:hAnsi="仿宋" w:eastAsia="仿宋_GB2312" w:cs="仿宋"/>
          <w:i w:val="0"/>
          <w:caps w:val="0"/>
          <w:color w:val="auto"/>
          <w:spacing w:val="6"/>
          <w:sz w:val="32"/>
          <w:szCs w:val="32"/>
          <w:shd w:val="clear" w:color="auto" w:fill="FFFFFF"/>
        </w:rPr>
        <w:t>（满足其中</w:t>
      </w:r>
      <w:r>
        <w:rPr>
          <w:rFonts w:hint="eastAsia" w:ascii="Times New Roman" w:hAnsi="Times New Roman" w:eastAsia="仿宋_GB2312" w:cs="仿宋"/>
          <w:i w:val="0"/>
          <w:caps w:val="0"/>
          <w:color w:val="auto"/>
          <w:spacing w:val="6"/>
          <w:sz w:val="32"/>
          <w:szCs w:val="32"/>
          <w:shd w:val="clear" w:color="auto" w:fill="FFFFFF"/>
          <w:lang w:val="en-US" w:eastAsia="zh-CN"/>
        </w:rPr>
        <w:t>2</w:t>
      </w:r>
      <w:r>
        <w:rPr>
          <w:rFonts w:hint="eastAsia" w:ascii="仿宋" w:hAnsi="仿宋" w:eastAsia="仿宋_GB2312" w:cs="仿宋"/>
          <w:i w:val="0"/>
          <w:caps w:val="0"/>
          <w:color w:val="auto"/>
          <w:spacing w:val="6"/>
          <w:sz w:val="32"/>
          <w:szCs w:val="32"/>
          <w:shd w:val="clear" w:color="auto" w:fill="FFFFFF"/>
        </w:rPr>
        <w:t>个及以上条件即为优秀）；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4</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未</w:t>
      </w:r>
      <w:r>
        <w:rPr>
          <w:rFonts w:hint="eastAsia" w:ascii="仿宋" w:hAnsi="仿宋" w:eastAsia="仿宋_GB2312" w:cs="仿宋"/>
          <w:i w:val="0"/>
          <w:caps w:val="0"/>
          <w:color w:val="auto"/>
          <w:spacing w:val="6"/>
          <w:sz w:val="32"/>
          <w:szCs w:val="32"/>
          <w:shd w:val="clear" w:color="auto" w:fill="FFFFFF"/>
        </w:rPr>
        <w:t>达到优秀等次，但满足以上第</w:t>
      </w:r>
      <w:r>
        <w:rPr>
          <w:rFonts w:hint="eastAsia" w:ascii="Times New Roman" w:hAnsi="Times New Roman" w:eastAsia="仿宋_GB2312" w:cs="仿宋"/>
          <w:i w:val="0"/>
          <w:caps w:val="0"/>
          <w:color w:val="auto"/>
          <w:spacing w:val="6"/>
          <w:sz w:val="32"/>
          <w:szCs w:val="32"/>
          <w:shd w:val="clear" w:color="auto" w:fill="FFFFFF"/>
          <w:lang w:val="en-US" w:eastAsia="zh-CN"/>
        </w:rPr>
        <w:t>2</w:t>
      </w:r>
      <w:r>
        <w:rPr>
          <w:rFonts w:hint="eastAsia" w:ascii="仿宋" w:hAnsi="仿宋" w:eastAsia="仿宋_GB2312" w:cs="仿宋"/>
          <w:i w:val="0"/>
          <w:caps w:val="0"/>
          <w:color w:val="auto"/>
          <w:spacing w:val="6"/>
          <w:sz w:val="32"/>
          <w:szCs w:val="32"/>
          <w:shd w:val="clear" w:color="auto" w:fill="FFFFFF"/>
        </w:rPr>
        <w:t>、</w:t>
      </w:r>
      <w:r>
        <w:rPr>
          <w:rFonts w:hint="eastAsia" w:ascii="Times New Roman" w:hAnsi="Times New Roman" w:eastAsia="仿宋_GB2312" w:cs="仿宋"/>
          <w:i w:val="0"/>
          <w:caps w:val="0"/>
          <w:color w:val="auto"/>
          <w:spacing w:val="6"/>
          <w:sz w:val="32"/>
          <w:szCs w:val="32"/>
          <w:shd w:val="clear" w:color="auto" w:fill="FFFFFF"/>
          <w:lang w:val="en-US" w:eastAsia="zh-CN"/>
        </w:rPr>
        <w:t>3</w:t>
      </w:r>
      <w:r>
        <w:rPr>
          <w:rFonts w:hint="eastAsia" w:ascii="仿宋" w:hAnsi="仿宋" w:eastAsia="仿宋_GB2312" w:cs="仿宋"/>
          <w:i w:val="0"/>
          <w:caps w:val="0"/>
          <w:color w:val="auto"/>
          <w:spacing w:val="6"/>
          <w:sz w:val="32"/>
          <w:szCs w:val="32"/>
          <w:shd w:val="clear" w:color="auto" w:fill="FFFFFF"/>
        </w:rPr>
        <w:t>条所列任意条件之一且积极组织专家参加市社科联主办的学术论坛、研讨会和社科普及活动者，年度</w:t>
      </w:r>
      <w:r>
        <w:rPr>
          <w:rFonts w:hint="eastAsia" w:ascii="仿宋" w:hAnsi="仿宋" w:eastAsia="仿宋_GB2312" w:cs="仿宋"/>
          <w:i w:val="0"/>
          <w:caps w:val="0"/>
          <w:color w:val="auto"/>
          <w:spacing w:val="6"/>
          <w:sz w:val="32"/>
          <w:szCs w:val="32"/>
          <w:shd w:val="clear" w:color="auto" w:fill="FFFFFF"/>
          <w:lang w:eastAsia="zh-CN"/>
        </w:rPr>
        <w:t>审核</w:t>
      </w:r>
      <w:r>
        <w:rPr>
          <w:rFonts w:hint="eastAsia" w:ascii="仿宋" w:hAnsi="仿宋" w:eastAsia="仿宋_GB2312" w:cs="仿宋"/>
          <w:i w:val="0"/>
          <w:caps w:val="0"/>
          <w:color w:val="auto"/>
          <w:spacing w:val="6"/>
          <w:sz w:val="32"/>
          <w:szCs w:val="32"/>
          <w:shd w:val="clear" w:color="auto" w:fill="FFFFFF"/>
        </w:rPr>
        <w:t>结果为合格；其他情况为不合格。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5</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结果作为</w:t>
      </w:r>
      <w:r>
        <w:rPr>
          <w:rFonts w:hint="eastAsia" w:ascii="仿宋" w:hAnsi="仿宋" w:eastAsia="仿宋_GB2312" w:cs="仿宋"/>
          <w:i w:val="0"/>
          <w:caps w:val="0"/>
          <w:color w:val="auto"/>
          <w:spacing w:val="0"/>
          <w:sz w:val="32"/>
          <w:szCs w:val="32"/>
          <w:shd w:val="clear" w:color="auto" w:fill="FFFFFF"/>
          <w:lang w:eastAsia="zh-CN"/>
        </w:rPr>
        <w:t>市社会科学</w:t>
      </w:r>
      <w:r>
        <w:rPr>
          <w:rFonts w:hint="eastAsia" w:ascii="仿宋" w:hAnsi="仿宋" w:eastAsia="仿宋_GB2312" w:cs="仿宋"/>
          <w:i w:val="0"/>
          <w:caps w:val="0"/>
          <w:color w:val="auto"/>
          <w:spacing w:val="0"/>
          <w:sz w:val="32"/>
          <w:szCs w:val="32"/>
          <w:shd w:val="clear" w:color="auto" w:fill="FFFFFF"/>
        </w:rPr>
        <w:t>研究基地</w:t>
      </w:r>
      <w:r>
        <w:rPr>
          <w:rFonts w:hint="eastAsia" w:ascii="仿宋" w:hAnsi="仿宋" w:eastAsia="仿宋_GB2312" w:cs="仿宋"/>
          <w:i w:val="0"/>
          <w:caps w:val="0"/>
          <w:color w:val="auto"/>
          <w:spacing w:val="0"/>
          <w:sz w:val="32"/>
          <w:szCs w:val="32"/>
          <w:shd w:val="clear" w:color="auto" w:fill="FFFFFF"/>
          <w:lang w:eastAsia="zh-CN"/>
        </w:rPr>
        <w:t>专项</w:t>
      </w:r>
      <w:r>
        <w:rPr>
          <w:rFonts w:hint="eastAsia" w:ascii="仿宋" w:hAnsi="仿宋" w:eastAsia="仿宋_GB2312" w:cs="仿宋"/>
          <w:i w:val="0"/>
          <w:caps w:val="0"/>
          <w:color w:val="auto"/>
          <w:spacing w:val="0"/>
          <w:sz w:val="32"/>
          <w:szCs w:val="32"/>
          <w:shd w:val="clear" w:color="auto" w:fill="FFFFFF"/>
        </w:rPr>
        <w:t>经费支持力度和市社科联市社会科学</w:t>
      </w:r>
      <w:r>
        <w:rPr>
          <w:rFonts w:hint="eastAsia" w:ascii="仿宋" w:hAnsi="仿宋" w:eastAsia="仿宋_GB2312" w:cs="仿宋"/>
          <w:i w:val="0"/>
          <w:caps w:val="0"/>
          <w:color w:val="auto"/>
          <w:spacing w:val="0"/>
          <w:sz w:val="32"/>
          <w:szCs w:val="32"/>
          <w:shd w:val="clear" w:color="auto" w:fill="FFFFFF"/>
          <w:lang w:eastAsia="zh-CN"/>
        </w:rPr>
        <w:t>研究</w:t>
      </w:r>
      <w:r>
        <w:rPr>
          <w:rFonts w:hint="eastAsia" w:ascii="仿宋" w:hAnsi="仿宋" w:eastAsia="仿宋_GB2312" w:cs="仿宋"/>
          <w:i w:val="0"/>
          <w:caps w:val="0"/>
          <w:color w:val="auto"/>
          <w:spacing w:val="0"/>
          <w:sz w:val="32"/>
          <w:szCs w:val="32"/>
          <w:shd w:val="clear" w:color="auto" w:fill="FFFFFF"/>
        </w:rPr>
        <w:t>项目申请指标动态调整的依据：年度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结果为优秀的，</w:t>
      </w:r>
      <w:r>
        <w:rPr>
          <w:rFonts w:hint="eastAsia" w:ascii="仿宋" w:hAnsi="仿宋" w:eastAsia="仿宋_GB2312" w:cs="仿宋"/>
          <w:i w:val="0"/>
          <w:caps w:val="0"/>
          <w:color w:val="auto"/>
          <w:spacing w:val="0"/>
          <w:sz w:val="32"/>
          <w:szCs w:val="32"/>
          <w:shd w:val="clear" w:color="auto" w:fill="FFFFFF"/>
          <w:lang w:eastAsia="zh-CN"/>
        </w:rPr>
        <w:t>给予一定的基地专项经费支持，</w:t>
      </w:r>
      <w:r>
        <w:rPr>
          <w:rFonts w:hint="eastAsia" w:ascii="仿宋" w:hAnsi="仿宋" w:eastAsia="仿宋_GB2312" w:cs="仿宋"/>
          <w:i w:val="0"/>
          <w:caps w:val="0"/>
          <w:color w:val="auto"/>
          <w:spacing w:val="0"/>
          <w:sz w:val="32"/>
          <w:szCs w:val="32"/>
          <w:shd w:val="clear" w:color="auto" w:fill="FFFFFF"/>
        </w:rPr>
        <w:t>增加下一年度</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w:t>
      </w:r>
      <w:r>
        <w:rPr>
          <w:rFonts w:hint="eastAsia" w:ascii="仿宋" w:hAnsi="仿宋" w:eastAsia="仿宋_GB2312" w:cs="仿宋"/>
          <w:i w:val="0"/>
          <w:caps w:val="0"/>
          <w:color w:val="auto"/>
          <w:spacing w:val="0"/>
          <w:sz w:val="32"/>
          <w:szCs w:val="32"/>
          <w:shd w:val="clear" w:color="auto" w:fill="FFFFFF"/>
          <w:lang w:eastAsia="zh-CN"/>
        </w:rPr>
        <w:t>研究</w:t>
      </w:r>
      <w:r>
        <w:rPr>
          <w:rFonts w:hint="eastAsia" w:ascii="仿宋" w:hAnsi="仿宋" w:eastAsia="仿宋_GB2312" w:cs="仿宋"/>
          <w:i w:val="0"/>
          <w:caps w:val="0"/>
          <w:color w:val="auto"/>
          <w:spacing w:val="0"/>
          <w:sz w:val="32"/>
          <w:szCs w:val="32"/>
          <w:shd w:val="clear" w:color="auto" w:fill="FFFFFF"/>
        </w:rPr>
        <w:t>项目申请指标；年度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结果为合格的，</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w:t>
      </w:r>
      <w:r>
        <w:rPr>
          <w:rFonts w:hint="eastAsia" w:ascii="仿宋" w:hAnsi="仿宋" w:eastAsia="仿宋_GB2312" w:cs="仿宋"/>
          <w:i w:val="0"/>
          <w:caps w:val="0"/>
          <w:color w:val="auto"/>
          <w:spacing w:val="0"/>
          <w:sz w:val="32"/>
          <w:szCs w:val="32"/>
          <w:shd w:val="clear" w:color="auto" w:fill="FFFFFF"/>
          <w:lang w:eastAsia="zh-CN"/>
        </w:rPr>
        <w:t>研究</w:t>
      </w:r>
      <w:r>
        <w:rPr>
          <w:rFonts w:hint="eastAsia" w:ascii="仿宋" w:hAnsi="仿宋" w:eastAsia="仿宋_GB2312" w:cs="仿宋"/>
          <w:i w:val="0"/>
          <w:caps w:val="0"/>
          <w:color w:val="auto"/>
          <w:spacing w:val="0"/>
          <w:sz w:val="32"/>
          <w:szCs w:val="32"/>
          <w:shd w:val="clear" w:color="auto" w:fill="FFFFFF"/>
        </w:rPr>
        <w:t>项目申请指标不变；年度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结果为不合格的，削减下一年度</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市社会科学</w:t>
      </w:r>
      <w:r>
        <w:rPr>
          <w:rFonts w:hint="eastAsia" w:ascii="仿宋" w:hAnsi="仿宋" w:eastAsia="仿宋_GB2312" w:cs="仿宋"/>
          <w:i w:val="0"/>
          <w:caps w:val="0"/>
          <w:color w:val="auto"/>
          <w:spacing w:val="0"/>
          <w:sz w:val="32"/>
          <w:szCs w:val="32"/>
          <w:shd w:val="clear" w:color="auto" w:fill="FFFFFF"/>
          <w:lang w:eastAsia="zh-CN"/>
        </w:rPr>
        <w:t>研究</w:t>
      </w:r>
      <w:r>
        <w:rPr>
          <w:rFonts w:hint="eastAsia" w:ascii="仿宋" w:hAnsi="仿宋" w:eastAsia="仿宋_GB2312" w:cs="仿宋"/>
          <w:i w:val="0"/>
          <w:caps w:val="0"/>
          <w:color w:val="auto"/>
          <w:spacing w:val="0"/>
          <w:sz w:val="32"/>
          <w:szCs w:val="32"/>
          <w:shd w:val="clear" w:color="auto" w:fill="FFFFFF"/>
        </w:rPr>
        <w:t>项目申请指标；年度</w:t>
      </w:r>
      <w:r>
        <w:rPr>
          <w:rFonts w:hint="eastAsia" w:ascii="仿宋" w:hAnsi="仿宋" w:eastAsia="仿宋_GB2312" w:cs="仿宋"/>
          <w:i w:val="0"/>
          <w:caps w:val="0"/>
          <w:color w:val="auto"/>
          <w:spacing w:val="0"/>
          <w:sz w:val="32"/>
          <w:szCs w:val="32"/>
          <w:shd w:val="clear" w:color="auto" w:fill="FFFFFF"/>
          <w:lang w:eastAsia="zh-CN"/>
        </w:rPr>
        <w:t>审核</w:t>
      </w:r>
      <w:r>
        <w:rPr>
          <w:rFonts w:hint="eastAsia" w:ascii="仿宋" w:hAnsi="仿宋" w:eastAsia="仿宋_GB2312" w:cs="仿宋"/>
          <w:i w:val="0"/>
          <w:caps w:val="0"/>
          <w:color w:val="auto"/>
          <w:spacing w:val="0"/>
          <w:sz w:val="32"/>
          <w:szCs w:val="32"/>
          <w:shd w:val="clear" w:color="auto" w:fill="FFFFFF"/>
        </w:rPr>
        <w:t>结果每年清零，不累加使用。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298" w:afterLines="50" w:afterAutospacing="0" w:line="592"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w:t>
      </w:r>
      <w:r>
        <w:rPr>
          <w:rFonts w:hint="eastAsia" w:ascii="黑体" w:hAnsi="宋体" w:eastAsia="黑体" w:cs="黑体"/>
          <w:i w:val="0"/>
          <w:caps w:val="0"/>
          <w:color w:val="auto"/>
          <w:spacing w:val="0"/>
          <w:sz w:val="32"/>
          <w:szCs w:val="32"/>
          <w:shd w:val="clear" w:color="auto" w:fill="FFFFFF"/>
          <w:lang w:eastAsia="zh-CN"/>
        </w:rPr>
        <w:t>五</w:t>
      </w:r>
      <w:r>
        <w:rPr>
          <w:rFonts w:hint="eastAsia" w:ascii="黑体" w:hAnsi="宋体" w:eastAsia="黑体" w:cs="黑体"/>
          <w:i w:val="0"/>
          <w:caps w:val="0"/>
          <w:color w:val="auto"/>
          <w:spacing w:val="0"/>
          <w:sz w:val="32"/>
          <w:szCs w:val="32"/>
          <w:shd w:val="clear" w:color="auto" w:fill="FFFFFF"/>
        </w:rPr>
        <w:t>章</w:t>
      </w:r>
      <w:r>
        <w:rPr>
          <w:rFonts w:hint="eastAsia" w:ascii="黑体" w:hAnsi="宋体" w:eastAsia="黑体" w:cs="黑体"/>
          <w:i w:val="0"/>
          <w:caps w:val="0"/>
          <w:color w:val="auto"/>
          <w:spacing w:val="0"/>
          <w:sz w:val="32"/>
          <w:szCs w:val="32"/>
          <w:shd w:val="clear" w:color="auto" w:fill="FFFFFF"/>
          <w:lang w:val="en-US"/>
        </w:rPr>
        <w:t> </w:t>
      </w:r>
      <w:r>
        <w:rPr>
          <w:rFonts w:hint="eastAsia" w:ascii="黑体" w:hAnsi="宋体" w:eastAsia="黑体" w:cs="黑体"/>
          <w:i w:val="0"/>
          <w:caps w:val="0"/>
          <w:color w:val="auto"/>
          <w:spacing w:val="0"/>
          <w:sz w:val="32"/>
          <w:szCs w:val="32"/>
          <w:shd w:val="clear" w:color="auto" w:fill="FFFFFF"/>
        </w:rPr>
        <w:t>综合评估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eastAsia="zh-CN"/>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十八</w:t>
      </w:r>
      <w:r>
        <w:rPr>
          <w:rStyle w:val="8"/>
          <w:rFonts w:hint="eastAsia" w:ascii="仿宋" w:hAnsi="仿宋" w:eastAsia="黑体" w:cs="仿宋"/>
          <w:b w:val="0"/>
          <w:i w:val="0"/>
          <w:caps w:val="0"/>
          <w:color w:val="auto"/>
          <w:spacing w:val="0"/>
          <w:sz w:val="32"/>
          <w:szCs w:val="32"/>
          <w:shd w:val="clear" w:color="auto" w:fill="FFFFFF"/>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市社科联每</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rPr>
        <w:t>年对研究基地开展</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rPr>
        <w:t>次综合评估，根据综合评估结果，实行优胜劣汰、有进有出。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Style w:val="8"/>
          <w:rFonts w:hint="eastAsia" w:ascii="仿宋" w:hAnsi="仿宋" w:eastAsia="黑体" w:cs="仿宋"/>
          <w:b w:val="0"/>
          <w:i w:val="0"/>
          <w:caps w:val="0"/>
          <w:color w:val="auto"/>
          <w:spacing w:val="0"/>
          <w:sz w:val="32"/>
          <w:szCs w:val="32"/>
          <w:shd w:val="clear" w:color="auto" w:fill="FFFFFF"/>
          <w:lang w:val="en-US"/>
        </w:rPr>
        <w:t>第</w:t>
      </w:r>
      <w:r>
        <w:rPr>
          <w:rStyle w:val="8"/>
          <w:rFonts w:hint="eastAsia" w:ascii="仿宋" w:hAnsi="仿宋" w:eastAsia="黑体" w:cs="仿宋"/>
          <w:b w:val="0"/>
          <w:i w:val="0"/>
          <w:caps w:val="0"/>
          <w:color w:val="auto"/>
          <w:spacing w:val="0"/>
          <w:sz w:val="32"/>
          <w:szCs w:val="32"/>
          <w:shd w:val="clear" w:color="auto" w:fill="FFFFFF"/>
          <w:lang w:val="en-US" w:eastAsia="zh-CN"/>
        </w:rPr>
        <w:t>十九</w:t>
      </w:r>
      <w:r>
        <w:rPr>
          <w:rStyle w:val="8"/>
          <w:rFonts w:hint="eastAsia" w:ascii="仿宋" w:hAnsi="仿宋" w:eastAsia="黑体" w:cs="仿宋"/>
          <w:b w:val="0"/>
          <w:i w:val="0"/>
          <w:caps w:val="0"/>
          <w:color w:val="auto"/>
          <w:spacing w:val="0"/>
          <w:sz w:val="32"/>
          <w:szCs w:val="32"/>
          <w:shd w:val="clear" w:color="auto" w:fill="FFFFFF"/>
          <w:lang w:val="en-US"/>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lang w:val="en-US"/>
        </w:rPr>
        <w:t>综合评估在年度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的基础上进行，结果分为优秀、良好、合格、不合格</w:t>
      </w:r>
      <w:r>
        <w:rPr>
          <w:rFonts w:hint="eastAsia" w:ascii="仿宋" w:hAnsi="仿宋" w:eastAsia="仿宋_GB2312" w:cs="仿宋"/>
          <w:i w:val="0"/>
          <w:caps w:val="0"/>
          <w:color w:val="auto"/>
          <w:spacing w:val="0"/>
          <w:sz w:val="32"/>
          <w:szCs w:val="32"/>
          <w:shd w:val="clear" w:color="auto" w:fill="FFFFFF"/>
          <w:lang w:val="en-US" w:eastAsia="zh-CN"/>
        </w:rPr>
        <w:t>四</w:t>
      </w:r>
      <w:r>
        <w:rPr>
          <w:rFonts w:hint="eastAsia" w:ascii="仿宋" w:hAnsi="仿宋" w:eastAsia="仿宋_GB2312" w:cs="仿宋"/>
          <w:i w:val="0"/>
          <w:caps w:val="0"/>
          <w:color w:val="auto"/>
          <w:spacing w:val="0"/>
          <w:sz w:val="32"/>
          <w:szCs w:val="32"/>
          <w:shd w:val="clear" w:color="auto" w:fill="FFFFFF"/>
          <w:lang w:val="en-US"/>
        </w:rPr>
        <w:t>个等次。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rPr>
        <w:t>．同一建设周期内，研究基地</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结果均为合格以上等次者：①其中至少</w:t>
      </w: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结果为优秀的研究基地，综合评估结果确定为优秀；②其中至少</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结果为优秀的研究基地，综合评估结果确定为良好；③其他情况下，综合评估结果为合格。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rPr>
        <w:t>．同一建设周期内，研究基地</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结果中有</w:t>
      </w: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结果为不合格者：①其余</w:t>
      </w: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结果均为优秀的研究基地，综合评估结果确定为</w:t>
      </w:r>
      <w:r>
        <w:rPr>
          <w:rFonts w:hint="eastAsia" w:ascii="仿宋" w:hAnsi="仿宋" w:eastAsia="仿宋_GB2312" w:cs="仿宋"/>
          <w:i w:val="0"/>
          <w:caps w:val="0"/>
          <w:color w:val="auto"/>
          <w:spacing w:val="0"/>
          <w:sz w:val="32"/>
          <w:szCs w:val="32"/>
          <w:shd w:val="clear" w:color="auto" w:fill="FFFFFF"/>
          <w:lang w:val="en-US" w:eastAsia="zh-CN"/>
        </w:rPr>
        <w:t>良好</w:t>
      </w:r>
      <w:r>
        <w:rPr>
          <w:rFonts w:hint="eastAsia" w:ascii="仿宋" w:hAnsi="仿宋" w:eastAsia="仿宋_GB2312" w:cs="仿宋"/>
          <w:i w:val="0"/>
          <w:caps w:val="0"/>
          <w:color w:val="auto"/>
          <w:spacing w:val="0"/>
          <w:sz w:val="32"/>
          <w:szCs w:val="32"/>
          <w:shd w:val="clear" w:color="auto" w:fill="FFFFFF"/>
          <w:lang w:val="en-US"/>
        </w:rPr>
        <w:t>；②其他情况下，综合评估结果为合格。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．同一建设周期内，研究基地</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结果中有</w:t>
      </w: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rPr>
        <w:t>年年度</w:t>
      </w:r>
      <w:r>
        <w:rPr>
          <w:rFonts w:hint="eastAsia" w:ascii="仿宋" w:hAnsi="仿宋" w:eastAsia="仿宋_GB2312" w:cs="仿宋"/>
          <w:i w:val="0"/>
          <w:caps w:val="0"/>
          <w:color w:val="auto"/>
          <w:spacing w:val="0"/>
          <w:sz w:val="32"/>
          <w:szCs w:val="32"/>
          <w:shd w:val="clear" w:color="auto" w:fill="FFFFFF"/>
          <w:lang w:val="en-US" w:eastAsia="zh-CN"/>
        </w:rPr>
        <w:t>审核</w:t>
      </w:r>
      <w:r>
        <w:rPr>
          <w:rFonts w:hint="eastAsia" w:ascii="仿宋" w:hAnsi="仿宋" w:eastAsia="仿宋_GB2312" w:cs="仿宋"/>
          <w:i w:val="0"/>
          <w:caps w:val="0"/>
          <w:color w:val="auto"/>
          <w:spacing w:val="0"/>
          <w:sz w:val="32"/>
          <w:szCs w:val="32"/>
          <w:shd w:val="clear" w:color="auto" w:fill="FFFFFF"/>
          <w:lang w:val="en-US"/>
        </w:rPr>
        <w:t>结果为不合格者，综合评估结果确定为不合格。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Style w:val="8"/>
          <w:rFonts w:hint="eastAsia" w:ascii="仿宋" w:hAnsi="仿宋" w:eastAsia="黑体" w:cs="仿宋"/>
          <w:b w:val="0"/>
          <w:i w:val="0"/>
          <w:caps w:val="0"/>
          <w:color w:val="auto"/>
          <w:spacing w:val="0"/>
          <w:sz w:val="32"/>
          <w:szCs w:val="32"/>
          <w:shd w:val="clear" w:color="auto" w:fill="FFFFFF"/>
          <w:lang w:val="en-US"/>
        </w:rPr>
        <w:t>第</w:t>
      </w:r>
      <w:r>
        <w:rPr>
          <w:rStyle w:val="8"/>
          <w:rFonts w:hint="eastAsia" w:ascii="仿宋" w:hAnsi="仿宋" w:eastAsia="黑体" w:cs="仿宋"/>
          <w:b w:val="0"/>
          <w:i w:val="0"/>
          <w:caps w:val="0"/>
          <w:color w:val="auto"/>
          <w:spacing w:val="0"/>
          <w:sz w:val="32"/>
          <w:szCs w:val="32"/>
          <w:shd w:val="clear" w:color="auto" w:fill="FFFFFF"/>
          <w:lang w:val="en-US" w:eastAsia="zh-CN"/>
        </w:rPr>
        <w:t>二十</w:t>
      </w:r>
      <w:r>
        <w:rPr>
          <w:rStyle w:val="8"/>
          <w:rFonts w:hint="eastAsia" w:ascii="仿宋" w:hAnsi="仿宋" w:eastAsia="黑体" w:cs="仿宋"/>
          <w:b w:val="0"/>
          <w:i w:val="0"/>
          <w:caps w:val="0"/>
          <w:color w:val="auto"/>
          <w:spacing w:val="0"/>
          <w:sz w:val="32"/>
          <w:szCs w:val="32"/>
          <w:shd w:val="clear" w:color="auto" w:fill="FFFFFF"/>
          <w:lang w:val="en-US"/>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lang w:val="en-US"/>
        </w:rPr>
        <w:t>综合评估结果运用：</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rightChars="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eastAsia="zh-CN"/>
        </w:rPr>
        <w:t>．</w:t>
      </w:r>
      <w:r>
        <w:rPr>
          <w:rFonts w:hint="eastAsia" w:ascii="仿宋" w:hAnsi="仿宋" w:eastAsia="仿宋_GB2312" w:cs="仿宋"/>
          <w:i w:val="0"/>
          <w:caps w:val="0"/>
          <w:color w:val="auto"/>
          <w:spacing w:val="0"/>
          <w:sz w:val="32"/>
          <w:szCs w:val="32"/>
          <w:shd w:val="clear" w:color="auto" w:fill="FFFFFF"/>
          <w:lang w:val="en-US"/>
        </w:rPr>
        <w:t>综合评估结果为优秀</w:t>
      </w:r>
      <w:r>
        <w:rPr>
          <w:rFonts w:hint="eastAsia" w:ascii="仿宋" w:hAnsi="仿宋" w:eastAsia="仿宋_GB2312" w:cs="仿宋"/>
          <w:i w:val="0"/>
          <w:caps w:val="0"/>
          <w:color w:val="auto"/>
          <w:spacing w:val="0"/>
          <w:sz w:val="32"/>
          <w:szCs w:val="32"/>
          <w:shd w:val="clear" w:color="auto" w:fill="FFFFFF"/>
          <w:lang w:val="en-US" w:eastAsia="zh-CN"/>
        </w:rPr>
        <w:t>的研究基地可直接</w:t>
      </w:r>
      <w:r>
        <w:rPr>
          <w:rFonts w:hint="eastAsia" w:ascii="仿宋" w:hAnsi="仿宋" w:eastAsia="仿宋_GB2312" w:cs="仿宋"/>
          <w:i w:val="0"/>
          <w:caps w:val="0"/>
          <w:color w:val="auto"/>
          <w:spacing w:val="0"/>
          <w:sz w:val="32"/>
          <w:szCs w:val="32"/>
          <w:shd w:val="clear" w:color="auto" w:fill="FFFFFF"/>
          <w:lang w:val="en-US"/>
        </w:rPr>
        <w:t>进入下一个</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年建设周期。</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rightChars="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eastAsia="zh-CN"/>
        </w:rPr>
        <w:t>．综合评估结果为良好、合格的基地，获得继续申报下一个</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eastAsia="zh-CN"/>
        </w:rPr>
        <w:t>年建设周期研究基地资格。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lang w:val="en-US"/>
        </w:rPr>
      </w:pP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eastAsia="zh-CN"/>
        </w:rPr>
        <w:t>．</w:t>
      </w:r>
      <w:r>
        <w:rPr>
          <w:rFonts w:hint="eastAsia" w:ascii="仿宋" w:hAnsi="仿宋" w:eastAsia="仿宋_GB2312" w:cs="仿宋"/>
          <w:i w:val="0"/>
          <w:caps w:val="0"/>
          <w:color w:val="auto"/>
          <w:spacing w:val="0"/>
          <w:sz w:val="32"/>
          <w:szCs w:val="32"/>
          <w:shd w:val="clear" w:color="auto" w:fill="FFFFFF"/>
          <w:lang w:val="en-US"/>
        </w:rPr>
        <w:t>综合评估结果为不合格的研究基地，退出建设序列。退出建设序列的研究基地，其</w:t>
      </w:r>
      <w:r>
        <w:rPr>
          <w:rFonts w:hint="eastAsia" w:ascii="仿宋" w:hAnsi="仿宋" w:eastAsia="仿宋_GB2312" w:cs="仿宋"/>
          <w:i w:val="0"/>
          <w:caps w:val="0"/>
          <w:color w:val="auto"/>
          <w:spacing w:val="0"/>
          <w:sz w:val="32"/>
          <w:szCs w:val="32"/>
          <w:shd w:val="clear" w:color="auto" w:fill="FFFFFF"/>
          <w:lang w:val="en-US" w:eastAsia="zh-CN"/>
        </w:rPr>
        <w:t>所在单位</w:t>
      </w:r>
      <w:r>
        <w:rPr>
          <w:rFonts w:hint="eastAsia" w:ascii="仿宋" w:hAnsi="仿宋" w:eastAsia="仿宋_GB2312" w:cs="仿宋"/>
          <w:i w:val="0"/>
          <w:caps w:val="0"/>
          <w:color w:val="auto"/>
          <w:spacing w:val="0"/>
          <w:sz w:val="32"/>
          <w:szCs w:val="32"/>
          <w:shd w:val="clear" w:color="auto" w:fill="FFFFFF"/>
          <w:lang w:val="en-US"/>
        </w:rPr>
        <w:t>下一个</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年建设周期不得再申报新的研究基地。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default" w:ascii="仿宋" w:hAnsi="仿宋" w:eastAsia="仿宋_GB2312" w:cs="仿宋"/>
          <w:i w:val="0"/>
          <w:caps w:val="0"/>
          <w:color w:val="auto"/>
          <w:spacing w:val="0"/>
          <w:sz w:val="32"/>
          <w:szCs w:val="32"/>
          <w:shd w:val="clear" w:color="auto" w:fill="FFFFFF"/>
          <w:lang w:val="en-US" w:eastAsia="zh-CN"/>
        </w:rPr>
      </w:pPr>
      <w:r>
        <w:rPr>
          <w:rStyle w:val="8"/>
          <w:rFonts w:hint="eastAsia" w:ascii="仿宋" w:hAnsi="仿宋" w:eastAsia="黑体" w:cs="仿宋"/>
          <w:b w:val="0"/>
          <w:i w:val="0"/>
          <w:caps w:val="0"/>
          <w:color w:val="auto"/>
          <w:spacing w:val="0"/>
          <w:sz w:val="32"/>
          <w:szCs w:val="32"/>
          <w:shd w:val="clear" w:color="auto" w:fill="FFFFFF"/>
          <w:lang w:val="en-US"/>
        </w:rPr>
        <w:t>第</w:t>
      </w:r>
      <w:r>
        <w:rPr>
          <w:rStyle w:val="8"/>
          <w:rFonts w:hint="eastAsia" w:ascii="仿宋" w:hAnsi="仿宋" w:eastAsia="黑体" w:cs="仿宋"/>
          <w:b w:val="0"/>
          <w:i w:val="0"/>
          <w:caps w:val="0"/>
          <w:color w:val="auto"/>
          <w:spacing w:val="0"/>
          <w:sz w:val="32"/>
          <w:szCs w:val="32"/>
          <w:shd w:val="clear" w:color="auto" w:fill="FFFFFF"/>
          <w:lang w:val="en-US" w:eastAsia="zh-CN"/>
        </w:rPr>
        <w:t>二十一</w:t>
      </w:r>
      <w:r>
        <w:rPr>
          <w:rStyle w:val="8"/>
          <w:rFonts w:hint="eastAsia" w:ascii="仿宋" w:hAnsi="仿宋" w:eastAsia="黑体" w:cs="仿宋"/>
          <w:b w:val="0"/>
          <w:i w:val="0"/>
          <w:caps w:val="0"/>
          <w:color w:val="auto"/>
          <w:spacing w:val="0"/>
          <w:sz w:val="32"/>
          <w:szCs w:val="32"/>
          <w:shd w:val="clear" w:color="auto" w:fill="FFFFFF"/>
          <w:lang w:val="en-US"/>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研究基地具有下列情况之一的，</w:t>
      </w:r>
      <w:r>
        <w:rPr>
          <w:rFonts w:hint="eastAsia" w:ascii="仿宋" w:hAnsi="仿宋" w:eastAsia="仿宋_GB2312" w:cs="仿宋"/>
          <w:i w:val="0"/>
          <w:caps w:val="0"/>
          <w:color w:val="auto"/>
          <w:spacing w:val="0"/>
          <w:sz w:val="32"/>
          <w:szCs w:val="32"/>
          <w:shd w:val="clear" w:color="auto" w:fill="FFFFFF"/>
          <w:lang w:eastAsia="zh-CN"/>
        </w:rPr>
        <w:t>即时退出建设序列，不再进行年度审核和综合评估。该基地所在单位</w:t>
      </w:r>
      <w:r>
        <w:rPr>
          <w:rFonts w:hint="eastAsia" w:ascii="仿宋" w:hAnsi="仿宋" w:eastAsia="仿宋_GB2312" w:cs="仿宋"/>
          <w:i w:val="0"/>
          <w:caps w:val="0"/>
          <w:color w:val="auto"/>
          <w:spacing w:val="0"/>
          <w:sz w:val="32"/>
          <w:szCs w:val="32"/>
          <w:shd w:val="clear" w:color="auto" w:fill="FFFFFF"/>
          <w:lang w:val="en-US"/>
        </w:rPr>
        <w:t>下一个</w:t>
      </w: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年建设周期</w:t>
      </w:r>
      <w:r>
        <w:rPr>
          <w:rFonts w:hint="eastAsia" w:ascii="仿宋" w:hAnsi="仿宋" w:eastAsia="仿宋_GB2312" w:cs="仿宋"/>
          <w:i w:val="0"/>
          <w:caps w:val="0"/>
          <w:color w:val="auto"/>
          <w:spacing w:val="0"/>
          <w:sz w:val="32"/>
          <w:szCs w:val="32"/>
          <w:shd w:val="clear" w:color="auto" w:fill="FFFFFF"/>
          <w:lang w:val="en-US" w:eastAsia="zh-CN"/>
        </w:rPr>
        <w:t>不得再申报新的研究基地。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1</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研究成果存在意识形态导向问题，背离党的基本理论、基本路线、基本方略，违反国家法律及有关政策规定。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2</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研究成果数据造假，或存在抄袭、剽窃、侵占他人研究成果等违背科研诚信的行为。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Fonts w:hint="eastAsia" w:ascii="Times New Roman" w:hAnsi="Times New Roman" w:eastAsia="仿宋_GB2312" w:cs="仿宋"/>
          <w:i w:val="0"/>
          <w:caps w:val="0"/>
          <w:color w:val="auto"/>
          <w:spacing w:val="0"/>
          <w:sz w:val="32"/>
          <w:szCs w:val="32"/>
          <w:shd w:val="clear" w:color="auto" w:fill="FFFFFF"/>
          <w:lang w:val="en-US" w:eastAsia="zh-CN"/>
        </w:rPr>
        <w:t>3</w:t>
      </w:r>
      <w:r>
        <w:rPr>
          <w:rFonts w:hint="eastAsia" w:ascii="仿宋" w:hAnsi="仿宋" w:eastAsia="仿宋_GB2312" w:cs="仿宋"/>
          <w:i w:val="0"/>
          <w:caps w:val="0"/>
          <w:color w:val="auto"/>
          <w:spacing w:val="0"/>
          <w:sz w:val="32"/>
          <w:szCs w:val="32"/>
          <w:shd w:val="clear" w:color="auto" w:fill="FFFFFF"/>
          <w:lang w:val="en-US"/>
        </w:rPr>
        <w:t>．</w:t>
      </w:r>
      <w:r>
        <w:rPr>
          <w:rFonts w:hint="eastAsia" w:ascii="仿宋" w:hAnsi="仿宋" w:eastAsia="仿宋_GB2312" w:cs="仿宋"/>
          <w:i w:val="0"/>
          <w:caps w:val="0"/>
          <w:color w:val="auto"/>
          <w:spacing w:val="0"/>
          <w:sz w:val="32"/>
          <w:szCs w:val="32"/>
          <w:shd w:val="clear" w:color="auto" w:fill="FFFFFF"/>
        </w:rPr>
        <w:t>公开发布发表涉密研究成果。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二十二</w:t>
      </w:r>
      <w:r>
        <w:rPr>
          <w:rStyle w:val="8"/>
          <w:rFonts w:hint="eastAsia" w:ascii="仿宋" w:hAnsi="仿宋" w:eastAsia="黑体" w:cs="仿宋"/>
          <w:b w:val="0"/>
          <w:i w:val="0"/>
          <w:caps w:val="0"/>
          <w:color w:val="auto"/>
          <w:spacing w:val="0"/>
          <w:sz w:val="32"/>
          <w:szCs w:val="32"/>
          <w:shd w:val="clear" w:color="auto" w:fill="FFFFFF"/>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研究基地应加强知识产权管理。研究基地完成的论文、专著和研究报告等研究成果，均须标注“</w:t>
      </w:r>
      <w:r>
        <w:rPr>
          <w:rFonts w:hint="eastAsia" w:ascii="仿宋" w:hAnsi="仿宋" w:eastAsia="仿宋_GB2312" w:cs="仿宋"/>
          <w:i w:val="0"/>
          <w:caps w:val="0"/>
          <w:color w:val="auto"/>
          <w:spacing w:val="0"/>
          <w:sz w:val="32"/>
          <w:szCs w:val="32"/>
          <w:shd w:val="clear" w:color="auto" w:fill="FFFFFF"/>
          <w:lang w:eastAsia="zh-CN"/>
        </w:rPr>
        <w:t>日照市</w:t>
      </w:r>
      <w:r>
        <w:rPr>
          <w:rFonts w:hint="eastAsia" w:ascii="仿宋" w:hAnsi="仿宋" w:eastAsia="仿宋_GB2312" w:cs="仿宋"/>
          <w:i w:val="0"/>
          <w:caps w:val="0"/>
          <w:color w:val="auto"/>
          <w:spacing w:val="0"/>
          <w:sz w:val="32"/>
          <w:szCs w:val="32"/>
          <w:shd w:val="clear" w:color="auto" w:fill="FFFFFF"/>
        </w:rPr>
        <w:t>社会科学研究基地”</w:t>
      </w:r>
      <w:r>
        <w:rPr>
          <w:rFonts w:hint="eastAsia" w:ascii="仿宋" w:hAnsi="仿宋" w:eastAsia="仿宋_GB2312" w:cs="仿宋"/>
          <w:i w:val="0"/>
          <w:caps w:val="0"/>
          <w:color w:val="auto"/>
          <w:spacing w:val="0"/>
          <w:sz w:val="32"/>
          <w:szCs w:val="32"/>
          <w:shd w:val="clear" w:color="auto" w:fill="FFFFFF"/>
          <w:lang w:eastAsia="zh-CN"/>
        </w:rPr>
        <w:t>字样</w:t>
      </w:r>
      <w:r>
        <w:rPr>
          <w:rFonts w:hint="eastAsia" w:ascii="仿宋" w:hAnsi="仿宋" w:eastAsia="仿宋_GB2312" w:cs="仿宋"/>
          <w:i w:val="0"/>
          <w:caps w:val="0"/>
          <w:color w:val="auto"/>
          <w:spacing w:val="0"/>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298" w:beforeLines="50" w:beforeAutospacing="0" w:after="298" w:afterLines="50" w:afterAutospacing="0" w:line="592"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w:t>
      </w:r>
      <w:r>
        <w:rPr>
          <w:rFonts w:hint="eastAsia" w:ascii="黑体" w:hAnsi="宋体" w:eastAsia="黑体" w:cs="黑体"/>
          <w:i w:val="0"/>
          <w:caps w:val="0"/>
          <w:color w:val="auto"/>
          <w:spacing w:val="0"/>
          <w:sz w:val="32"/>
          <w:szCs w:val="32"/>
          <w:shd w:val="clear" w:color="auto" w:fill="FFFFFF"/>
          <w:lang w:eastAsia="zh-CN"/>
        </w:rPr>
        <w:t>六</w:t>
      </w:r>
      <w:r>
        <w:rPr>
          <w:rFonts w:hint="eastAsia" w:ascii="黑体" w:hAnsi="宋体" w:eastAsia="黑体" w:cs="黑体"/>
          <w:i w:val="0"/>
          <w:caps w:val="0"/>
          <w:color w:val="auto"/>
          <w:spacing w:val="0"/>
          <w:sz w:val="32"/>
          <w:szCs w:val="32"/>
          <w:shd w:val="clear" w:color="auto" w:fill="FFFFFF"/>
        </w:rPr>
        <w:t>章　监督管理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二十三</w:t>
      </w:r>
      <w:r>
        <w:rPr>
          <w:rStyle w:val="8"/>
          <w:rFonts w:hint="eastAsia" w:ascii="仿宋" w:hAnsi="仿宋" w:eastAsia="黑体" w:cs="仿宋"/>
          <w:b w:val="0"/>
          <w:i w:val="0"/>
          <w:caps w:val="0"/>
          <w:color w:val="auto"/>
          <w:spacing w:val="0"/>
          <w:sz w:val="32"/>
          <w:szCs w:val="32"/>
          <w:shd w:val="clear" w:color="auto" w:fill="FFFFFF"/>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研究基地要加强科研诚信建设，弘扬科学精神，提倡扎根实践的学风，自觉接受有关方面的监督。研究基地要加强信息公开，自觉接受社会和舆论监督。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二十四</w:t>
      </w:r>
      <w:r>
        <w:rPr>
          <w:rStyle w:val="8"/>
          <w:rFonts w:hint="eastAsia" w:ascii="仿宋" w:hAnsi="仿宋" w:eastAsia="黑体" w:cs="仿宋"/>
          <w:b w:val="0"/>
          <w:i w:val="0"/>
          <w:caps w:val="0"/>
          <w:color w:val="auto"/>
          <w:spacing w:val="0"/>
          <w:sz w:val="32"/>
          <w:szCs w:val="32"/>
          <w:shd w:val="clear" w:color="auto" w:fill="FFFFFF"/>
        </w:rPr>
        <w:t>条</w:t>
      </w:r>
      <w:r>
        <w:rPr>
          <w:rStyle w:val="8"/>
          <w:rFonts w:hint="eastAsia" w:ascii="仿宋" w:hAnsi="仿宋" w:eastAsia="黑体" w:cs="仿宋"/>
          <w:b w:val="0"/>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研究基地要按照国家保密法有关规定建立保密制度，相关人员要签署保密责任书。对违反国家</w:t>
      </w:r>
      <w:r>
        <w:rPr>
          <w:rFonts w:hint="eastAsia" w:ascii="仿宋" w:hAnsi="仿宋" w:eastAsia="仿宋_GB2312" w:cs="仿宋"/>
          <w:i w:val="0"/>
          <w:caps w:val="0"/>
          <w:color w:val="auto"/>
          <w:spacing w:val="0"/>
          <w:sz w:val="32"/>
          <w:szCs w:val="32"/>
          <w:shd w:val="clear" w:color="auto" w:fill="FFFFFF"/>
          <w:lang w:eastAsia="zh-CN"/>
        </w:rPr>
        <w:t>、省</w:t>
      </w:r>
      <w:r>
        <w:rPr>
          <w:rFonts w:hint="eastAsia" w:ascii="仿宋" w:hAnsi="仿宋" w:eastAsia="仿宋_GB2312" w:cs="仿宋"/>
          <w:i w:val="0"/>
          <w:caps w:val="0"/>
          <w:color w:val="auto"/>
          <w:spacing w:val="0"/>
          <w:sz w:val="32"/>
          <w:szCs w:val="32"/>
          <w:shd w:val="clear" w:color="auto" w:fill="FFFFFF"/>
        </w:rPr>
        <w:t>和</w:t>
      </w:r>
      <w:r>
        <w:rPr>
          <w:rFonts w:hint="eastAsia" w:ascii="仿宋" w:hAnsi="仿宋" w:eastAsia="仿宋_GB2312" w:cs="仿宋"/>
          <w:i w:val="0"/>
          <w:caps w:val="0"/>
          <w:color w:val="auto"/>
          <w:spacing w:val="0"/>
          <w:sz w:val="32"/>
          <w:szCs w:val="32"/>
          <w:shd w:val="clear" w:color="auto" w:fill="FFFFFF"/>
          <w:lang w:eastAsia="zh-CN"/>
        </w:rPr>
        <w:t>日照</w:t>
      </w:r>
      <w:r>
        <w:rPr>
          <w:rFonts w:hint="eastAsia" w:ascii="仿宋" w:hAnsi="仿宋" w:eastAsia="仿宋_GB2312" w:cs="仿宋"/>
          <w:i w:val="0"/>
          <w:caps w:val="0"/>
          <w:color w:val="auto"/>
          <w:spacing w:val="0"/>
          <w:sz w:val="32"/>
          <w:szCs w:val="32"/>
          <w:shd w:val="clear" w:color="auto" w:fill="FFFFFF"/>
        </w:rPr>
        <w:t>市法律法规及相关管理规定的研究基地，视情况分别采取约谈、限期整改、退出建设等处理措施。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298" w:beforeLines="50" w:beforeAutospacing="0" w:after="298" w:afterLines="50" w:afterAutospacing="0" w:line="592" w:lineRule="exact"/>
        <w:ind w:left="0" w:leftChars="0" w:right="0" w:rightChars="0" w:firstLine="0" w:firstLineChars="0"/>
        <w:jc w:val="center"/>
        <w:textAlignment w:val="auto"/>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w:t>
      </w:r>
      <w:r>
        <w:rPr>
          <w:rFonts w:hint="eastAsia" w:ascii="黑体" w:hAnsi="宋体" w:eastAsia="黑体" w:cs="黑体"/>
          <w:i w:val="0"/>
          <w:caps w:val="0"/>
          <w:color w:val="auto"/>
          <w:spacing w:val="0"/>
          <w:sz w:val="32"/>
          <w:szCs w:val="32"/>
          <w:shd w:val="clear" w:color="auto" w:fill="FFFFFF"/>
          <w:lang w:eastAsia="zh-CN"/>
        </w:rPr>
        <w:t>七</w:t>
      </w:r>
      <w:r>
        <w:rPr>
          <w:rFonts w:hint="eastAsia" w:ascii="黑体" w:hAnsi="宋体" w:eastAsia="黑体" w:cs="黑体"/>
          <w:i w:val="0"/>
          <w:caps w:val="0"/>
          <w:color w:val="auto"/>
          <w:spacing w:val="0"/>
          <w:sz w:val="32"/>
          <w:szCs w:val="32"/>
          <w:shd w:val="clear" w:color="auto" w:fill="FFFFFF"/>
        </w:rPr>
        <w:t>章</w:t>
      </w:r>
      <w:r>
        <w:rPr>
          <w:rFonts w:hint="eastAsia" w:ascii="黑体" w:hAnsi="宋体" w:eastAsia="黑体" w:cs="黑体"/>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rPr>
        <w:t>附</w:t>
      </w:r>
      <w:r>
        <w:rPr>
          <w:rFonts w:hint="eastAsia" w:ascii="黑体" w:hAnsi="宋体" w:eastAsia="黑体" w:cs="黑体"/>
          <w:i w:val="0"/>
          <w:caps w:val="0"/>
          <w:color w:val="auto"/>
          <w:spacing w:val="0"/>
          <w:sz w:val="32"/>
          <w:szCs w:val="32"/>
          <w:shd w:val="clear" w:color="auto" w:fill="FFFFFF"/>
          <w:lang w:val="en-US" w:eastAsia="zh-CN"/>
        </w:rPr>
        <w:t xml:space="preserve">  </w:t>
      </w:r>
      <w:r>
        <w:rPr>
          <w:rFonts w:hint="eastAsia" w:ascii="黑体" w:hAnsi="宋体" w:eastAsia="黑体" w:cs="黑体"/>
          <w:i w:val="0"/>
          <w:caps w:val="0"/>
          <w:color w:val="auto"/>
          <w:spacing w:val="0"/>
          <w:sz w:val="32"/>
          <w:szCs w:val="32"/>
          <w:shd w:val="clear" w:color="auto" w:fill="FFFFFF"/>
        </w:rPr>
        <w:t>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仿宋" w:hAnsi="仿宋" w:eastAsia="仿宋_GB2312" w:cs="仿宋"/>
          <w:i w:val="0"/>
          <w:caps w:val="0"/>
          <w:color w:val="auto"/>
          <w:spacing w:val="0"/>
          <w:sz w:val="32"/>
          <w:szCs w:val="32"/>
          <w:shd w:val="clear" w:color="auto" w:fill="FFFFFF"/>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二十五</w:t>
      </w:r>
      <w:r>
        <w:rPr>
          <w:rStyle w:val="8"/>
          <w:rFonts w:hint="eastAsia" w:ascii="仿宋" w:hAnsi="仿宋" w:eastAsia="黑体" w:cs="仿宋"/>
          <w:b w:val="0"/>
          <w:i w:val="0"/>
          <w:caps w:val="0"/>
          <w:color w:val="auto"/>
          <w:spacing w:val="0"/>
          <w:sz w:val="32"/>
          <w:szCs w:val="32"/>
          <w:shd w:val="clear" w:color="auto" w:fill="FFFFFF"/>
        </w:rPr>
        <w:t>条</w:t>
      </w:r>
      <w:r>
        <w:rPr>
          <w:rFonts w:hint="eastAsia" w:ascii="微软雅黑" w:hAnsi="微软雅黑" w:eastAsia="微软雅黑" w:cs="微软雅黑"/>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本办法由市社科联负责解释并根据实际工作需要进行修订。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92" w:lineRule="exact"/>
        <w:ind w:right="0" w:firstLine="632" w:firstLineChars="200"/>
        <w:jc w:val="both"/>
        <w:textAlignment w:val="auto"/>
        <w:rPr>
          <w:rFonts w:hint="eastAsia" w:ascii="微软雅黑" w:hAnsi="微软雅黑" w:eastAsia="微软雅黑" w:cs="微软雅黑"/>
          <w:i w:val="0"/>
          <w:caps w:val="0"/>
          <w:color w:val="auto"/>
          <w:spacing w:val="0"/>
          <w:sz w:val="32"/>
          <w:szCs w:val="32"/>
        </w:rPr>
      </w:pPr>
      <w:r>
        <w:rPr>
          <w:rStyle w:val="8"/>
          <w:rFonts w:hint="eastAsia" w:ascii="仿宋" w:hAnsi="仿宋" w:eastAsia="黑体" w:cs="仿宋"/>
          <w:b w:val="0"/>
          <w:i w:val="0"/>
          <w:caps w:val="0"/>
          <w:color w:val="auto"/>
          <w:spacing w:val="0"/>
          <w:sz w:val="32"/>
          <w:szCs w:val="32"/>
          <w:shd w:val="clear" w:color="auto" w:fill="FFFFFF"/>
        </w:rPr>
        <w:t>第</w:t>
      </w:r>
      <w:r>
        <w:rPr>
          <w:rStyle w:val="8"/>
          <w:rFonts w:hint="eastAsia" w:ascii="仿宋" w:hAnsi="仿宋" w:eastAsia="黑体" w:cs="仿宋"/>
          <w:b w:val="0"/>
          <w:i w:val="0"/>
          <w:caps w:val="0"/>
          <w:color w:val="auto"/>
          <w:spacing w:val="0"/>
          <w:sz w:val="32"/>
          <w:szCs w:val="32"/>
          <w:shd w:val="clear" w:color="auto" w:fill="FFFFFF"/>
          <w:lang w:eastAsia="zh-CN"/>
        </w:rPr>
        <w:t>二十六</w:t>
      </w:r>
      <w:r>
        <w:rPr>
          <w:rStyle w:val="8"/>
          <w:rFonts w:hint="eastAsia" w:ascii="仿宋" w:hAnsi="仿宋" w:eastAsia="黑体" w:cs="仿宋"/>
          <w:b w:val="0"/>
          <w:i w:val="0"/>
          <w:caps w:val="0"/>
          <w:color w:val="auto"/>
          <w:spacing w:val="0"/>
          <w:sz w:val="32"/>
          <w:szCs w:val="32"/>
          <w:shd w:val="clear" w:color="auto" w:fill="FFFFFF"/>
        </w:rPr>
        <w:t>条</w:t>
      </w:r>
      <w:r>
        <w:rPr>
          <w:rFonts w:hint="eastAsia" w:ascii="仿宋" w:hAnsi="仿宋" w:eastAsia="仿宋_GB2312" w:cs="仿宋"/>
          <w:i w:val="0"/>
          <w:caps w:val="0"/>
          <w:color w:val="auto"/>
          <w:spacing w:val="0"/>
          <w:sz w:val="32"/>
          <w:szCs w:val="32"/>
          <w:shd w:val="clear" w:color="auto" w:fill="FFFFFF"/>
          <w:lang w:val="en-US" w:eastAsia="zh-CN"/>
        </w:rPr>
        <w:t xml:space="preserve">  </w:t>
      </w:r>
      <w:r>
        <w:rPr>
          <w:rFonts w:hint="eastAsia" w:ascii="仿宋" w:hAnsi="仿宋" w:eastAsia="仿宋_GB2312" w:cs="仿宋"/>
          <w:i w:val="0"/>
          <w:caps w:val="0"/>
          <w:color w:val="auto"/>
          <w:spacing w:val="0"/>
          <w:sz w:val="32"/>
          <w:szCs w:val="32"/>
          <w:shd w:val="clear" w:color="auto" w:fill="FFFFFF"/>
        </w:rPr>
        <w:t>本办法自发布之日起施行。</w:t>
      </w:r>
    </w:p>
    <w:p>
      <w:pPr>
        <w:keepNext w:val="0"/>
        <w:keepLines w:val="0"/>
        <w:pageBreakBefore w:val="0"/>
        <w:kinsoku/>
        <w:wordWrap/>
        <w:overflowPunct/>
        <w:topLinePunct w:val="0"/>
        <w:autoSpaceDE/>
        <w:autoSpaceDN/>
        <w:bidi w:val="0"/>
        <w:adjustRightInd w:val="0"/>
        <w:snapToGrid w:val="0"/>
        <w:spacing w:line="560" w:lineRule="exact"/>
        <w:textAlignment w:val="auto"/>
        <w:rPr>
          <w:color w:val="auto"/>
          <w:spacing w:val="0"/>
          <w:sz w:val="32"/>
          <w:szCs w:val="32"/>
        </w:rPr>
      </w:pPr>
    </w:p>
    <w:p>
      <w:pPr>
        <w:spacing w:line="592" w:lineRule="exact"/>
        <w:rPr>
          <w:rFonts w:eastAsia="黑体"/>
          <w:color w:val="auto"/>
          <w:sz w:val="32"/>
          <w:szCs w:val="32"/>
        </w:rPr>
      </w:pPr>
    </w:p>
    <w:p>
      <w:pPr>
        <w:spacing w:line="592" w:lineRule="exact"/>
        <w:rPr>
          <w:rFonts w:eastAsia="黑体"/>
          <w:color w:val="auto"/>
          <w:sz w:val="32"/>
          <w:szCs w:val="32"/>
        </w:rPr>
      </w:pPr>
    </w:p>
    <w:p>
      <w:pPr>
        <w:spacing w:line="592" w:lineRule="exact"/>
        <w:rPr>
          <w:rFonts w:eastAsia="黑体"/>
          <w:color w:val="auto"/>
          <w:sz w:val="32"/>
          <w:szCs w:val="32"/>
        </w:rPr>
      </w:pPr>
    </w:p>
    <w:p>
      <w:pPr>
        <w:spacing w:line="592" w:lineRule="exact"/>
        <w:rPr>
          <w:rFonts w:eastAsia="黑体"/>
          <w:color w:val="auto"/>
          <w:sz w:val="32"/>
          <w:szCs w:val="32"/>
        </w:rPr>
      </w:pPr>
    </w:p>
    <w:p>
      <w:pPr>
        <w:spacing w:line="592" w:lineRule="exact"/>
        <w:rPr>
          <w:rFonts w:eastAsia="黑体"/>
          <w:color w:val="auto"/>
          <w:sz w:val="32"/>
          <w:szCs w:val="32"/>
        </w:rPr>
      </w:pPr>
    </w:p>
    <w:p>
      <w:pPr>
        <w:spacing w:line="592" w:lineRule="exact"/>
        <w:rPr>
          <w:rFonts w:eastAsia="黑体"/>
          <w:color w:val="auto"/>
          <w:sz w:val="32"/>
          <w:szCs w:val="32"/>
        </w:rPr>
      </w:pPr>
    </w:p>
    <w:p>
      <w:pPr>
        <w:spacing w:line="592" w:lineRule="exact"/>
        <w:rPr>
          <w:rFonts w:eastAsia="黑体"/>
          <w:color w:val="auto"/>
          <w:sz w:val="32"/>
          <w:szCs w:val="32"/>
        </w:rPr>
      </w:pPr>
    </w:p>
    <w:p>
      <w:pPr>
        <w:spacing w:line="592" w:lineRule="exact"/>
        <w:rPr>
          <w:rFonts w:hint="eastAsia" w:eastAsia="黑体"/>
          <w:color w:val="auto"/>
          <w:sz w:val="32"/>
          <w:szCs w:val="32"/>
          <w:lang w:val="en-US" w:eastAsia="zh-CN"/>
        </w:rPr>
      </w:pPr>
      <w:r>
        <w:rPr>
          <w:rFonts w:eastAsia="黑体"/>
          <w:color w:val="auto"/>
          <w:sz w:val="32"/>
          <w:szCs w:val="32"/>
        </w:rPr>
        <w:br w:type="page"/>
      </w:r>
      <w:r>
        <w:rPr>
          <w:rFonts w:eastAsia="黑体"/>
          <w:color w:val="auto"/>
          <w:sz w:val="32"/>
          <w:szCs w:val="32"/>
        </w:rPr>
        <w:t>附件</w:t>
      </w:r>
      <w:r>
        <w:rPr>
          <w:rFonts w:hint="eastAsia" w:ascii="Times New Roman" w:hAnsi="Times New Roman" w:eastAsia="黑体"/>
          <w:color w:val="auto"/>
          <w:sz w:val="32"/>
          <w:szCs w:val="32"/>
          <w:lang w:val="en-US" w:eastAsia="zh-CN"/>
        </w:rPr>
        <w:t>2</w:t>
      </w:r>
    </w:p>
    <w:p>
      <w:pPr>
        <w:spacing w:line="240" w:lineRule="exact"/>
        <w:rPr>
          <w:rFonts w:hint="eastAsia" w:eastAsia="黑体"/>
          <w:color w:val="auto"/>
        </w:rPr>
      </w:pPr>
    </w:p>
    <w:p>
      <w:pPr>
        <w:spacing w:line="592" w:lineRule="exact"/>
        <w:jc w:val="center"/>
        <w:rPr>
          <w:rFonts w:hint="eastAsia" w:eastAsia="方正小标宋简体"/>
          <w:b w:val="0"/>
          <w:bCs w:val="0"/>
          <w:color w:val="auto"/>
          <w:sz w:val="44"/>
          <w:szCs w:val="44"/>
        </w:rPr>
      </w:pPr>
      <w:r>
        <w:rPr>
          <w:rFonts w:hint="eastAsia" w:eastAsia="方正小标宋简体"/>
          <w:b w:val="0"/>
          <w:bCs w:val="0"/>
          <w:color w:val="auto"/>
          <w:sz w:val="44"/>
          <w:szCs w:val="44"/>
          <w:lang w:eastAsia="zh-CN"/>
        </w:rPr>
        <w:t>日照</w:t>
      </w:r>
      <w:r>
        <w:rPr>
          <w:rFonts w:eastAsia="方正小标宋简体"/>
          <w:b w:val="0"/>
          <w:bCs w:val="0"/>
          <w:color w:val="auto"/>
          <w:sz w:val="44"/>
          <w:szCs w:val="44"/>
        </w:rPr>
        <w:t>市社科研究基地申报表</w:t>
      </w:r>
    </w:p>
    <w:p>
      <w:pPr>
        <w:spacing w:line="240" w:lineRule="exact"/>
        <w:rPr>
          <w:rFonts w:hint="eastAsia" w:eastAsia="方正小标宋简体"/>
          <w:color w:val="auto"/>
          <w:sz w:val="44"/>
          <w:szCs w:val="44"/>
        </w:rPr>
      </w:pPr>
    </w:p>
    <w:p>
      <w:pPr>
        <w:spacing w:line="592"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申请单位（盖章）：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03"/>
        <w:gridCol w:w="614"/>
        <w:gridCol w:w="739"/>
        <w:gridCol w:w="72"/>
        <w:gridCol w:w="1182"/>
        <w:gridCol w:w="1533"/>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基地名称</w:t>
            </w:r>
          </w:p>
        </w:tc>
        <w:tc>
          <w:tcPr>
            <w:tcW w:w="7651" w:type="dxa"/>
            <w:gridSpan w:val="7"/>
            <w:tcBorders>
              <w:right w:val="single" w:color="auto" w:sz="4" w:space="0"/>
            </w:tcBorders>
            <w:noWrap w:val="0"/>
            <w:vAlign w:val="top"/>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负责人</w:t>
            </w:r>
          </w:p>
        </w:tc>
        <w:tc>
          <w:tcPr>
            <w:tcW w:w="1603" w:type="dxa"/>
            <w:noWrap w:val="0"/>
            <w:vAlign w:val="center"/>
          </w:tcPr>
          <w:p>
            <w:pPr>
              <w:spacing w:line="400" w:lineRule="exact"/>
              <w:jc w:val="center"/>
              <w:rPr>
                <w:rFonts w:hint="eastAsia" w:ascii="黑体" w:hAnsi="黑体" w:eastAsia="黑体" w:cs="黑体"/>
                <w:color w:val="auto"/>
                <w:sz w:val="28"/>
                <w:szCs w:val="28"/>
              </w:rPr>
            </w:pPr>
          </w:p>
        </w:tc>
        <w:tc>
          <w:tcPr>
            <w:tcW w:w="1353" w:type="dxa"/>
            <w:gridSpan w:val="2"/>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职务</w:t>
            </w:r>
          </w:p>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（职称）</w:t>
            </w:r>
          </w:p>
        </w:tc>
        <w:tc>
          <w:tcPr>
            <w:tcW w:w="1254" w:type="dxa"/>
            <w:gridSpan w:val="2"/>
            <w:noWrap w:val="0"/>
            <w:vAlign w:val="center"/>
          </w:tcPr>
          <w:p>
            <w:pPr>
              <w:spacing w:line="400" w:lineRule="exact"/>
              <w:jc w:val="center"/>
              <w:rPr>
                <w:rFonts w:hint="eastAsia" w:ascii="黑体" w:hAnsi="黑体" w:eastAsia="黑体" w:cs="黑体"/>
                <w:color w:val="auto"/>
                <w:sz w:val="28"/>
                <w:szCs w:val="28"/>
              </w:rPr>
            </w:pP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rPr>
              <w:t>联系电话</w:t>
            </w:r>
            <w:r>
              <w:rPr>
                <w:rFonts w:hint="eastAsia" w:ascii="黑体" w:hAnsi="黑体" w:eastAsia="黑体" w:cs="黑体"/>
                <w:color w:val="auto"/>
                <w:sz w:val="28"/>
                <w:szCs w:val="28"/>
                <w:lang w:eastAsia="zh-CN"/>
              </w:rPr>
              <w:t>（手机）</w:t>
            </w:r>
          </w:p>
        </w:tc>
        <w:tc>
          <w:tcPr>
            <w:tcW w:w="1908" w:type="dxa"/>
            <w:noWrap w:val="0"/>
            <w:vAlign w:val="top"/>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联系人</w:t>
            </w:r>
          </w:p>
        </w:tc>
        <w:tc>
          <w:tcPr>
            <w:tcW w:w="1603" w:type="dxa"/>
            <w:noWrap w:val="0"/>
            <w:vAlign w:val="center"/>
          </w:tcPr>
          <w:p>
            <w:pPr>
              <w:spacing w:line="400" w:lineRule="exact"/>
              <w:jc w:val="center"/>
              <w:rPr>
                <w:rFonts w:hint="eastAsia" w:ascii="黑体" w:hAnsi="黑体" w:eastAsia="黑体" w:cs="黑体"/>
                <w:color w:val="auto"/>
                <w:sz w:val="28"/>
                <w:szCs w:val="28"/>
              </w:rPr>
            </w:pPr>
          </w:p>
        </w:tc>
        <w:tc>
          <w:tcPr>
            <w:tcW w:w="1353" w:type="dxa"/>
            <w:gridSpan w:val="2"/>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职务</w:t>
            </w:r>
          </w:p>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lang w:eastAsia="zh-CN"/>
              </w:rPr>
              <w:t>（职称）</w:t>
            </w:r>
          </w:p>
        </w:tc>
        <w:tc>
          <w:tcPr>
            <w:tcW w:w="1254" w:type="dxa"/>
            <w:gridSpan w:val="2"/>
            <w:noWrap w:val="0"/>
            <w:vAlign w:val="center"/>
          </w:tcPr>
          <w:p>
            <w:pPr>
              <w:spacing w:line="400" w:lineRule="exact"/>
              <w:jc w:val="center"/>
              <w:rPr>
                <w:rFonts w:hint="eastAsia" w:ascii="黑体" w:hAnsi="黑体" w:eastAsia="黑体" w:cs="黑体"/>
                <w:color w:val="auto"/>
                <w:sz w:val="28"/>
                <w:szCs w:val="28"/>
              </w:rPr>
            </w:pPr>
          </w:p>
        </w:tc>
        <w:tc>
          <w:tcPr>
            <w:tcW w:w="1533" w:type="dxa"/>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联系电话</w:t>
            </w:r>
          </w:p>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lang w:eastAsia="zh-CN"/>
              </w:rPr>
              <w:t>（手机）</w:t>
            </w:r>
          </w:p>
        </w:tc>
        <w:tc>
          <w:tcPr>
            <w:tcW w:w="1908" w:type="dxa"/>
            <w:noWrap w:val="0"/>
            <w:vAlign w:val="top"/>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lang w:eastAsia="zh-CN"/>
              </w:rPr>
              <w:t>所在</w:t>
            </w:r>
            <w:r>
              <w:rPr>
                <w:rFonts w:hint="eastAsia" w:ascii="黑体" w:hAnsi="黑体" w:eastAsia="黑体" w:cs="黑体"/>
                <w:color w:val="auto"/>
                <w:sz w:val="28"/>
                <w:szCs w:val="28"/>
              </w:rPr>
              <w:t>地址</w:t>
            </w:r>
          </w:p>
        </w:tc>
        <w:tc>
          <w:tcPr>
            <w:tcW w:w="4210" w:type="dxa"/>
            <w:gridSpan w:val="5"/>
            <w:noWrap w:val="0"/>
            <w:vAlign w:val="center"/>
          </w:tcPr>
          <w:p>
            <w:pPr>
              <w:spacing w:line="400" w:lineRule="exact"/>
              <w:jc w:val="center"/>
              <w:rPr>
                <w:rFonts w:hint="eastAsia" w:ascii="黑体" w:hAnsi="黑体" w:eastAsia="黑体" w:cs="黑体"/>
                <w:color w:val="auto"/>
                <w:sz w:val="28"/>
                <w:szCs w:val="28"/>
              </w:rPr>
            </w:pP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微信号</w:t>
            </w:r>
          </w:p>
        </w:tc>
        <w:tc>
          <w:tcPr>
            <w:tcW w:w="1908" w:type="dxa"/>
            <w:noWrap w:val="0"/>
            <w:vAlign w:val="top"/>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研究方向及优势</w:t>
            </w:r>
          </w:p>
        </w:tc>
        <w:tc>
          <w:tcPr>
            <w:tcW w:w="7651" w:type="dxa"/>
            <w:gridSpan w:val="7"/>
            <w:noWrap w:val="0"/>
            <w:vAlign w:val="center"/>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6"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基本情况</w:t>
            </w:r>
          </w:p>
        </w:tc>
        <w:tc>
          <w:tcPr>
            <w:tcW w:w="7651" w:type="dxa"/>
            <w:gridSpan w:val="7"/>
            <w:noWrap w:val="0"/>
            <w:vAlign w:val="center"/>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0"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研究成果</w:t>
            </w:r>
          </w:p>
        </w:tc>
        <w:tc>
          <w:tcPr>
            <w:tcW w:w="7651" w:type="dxa"/>
            <w:gridSpan w:val="7"/>
            <w:noWrap w:val="0"/>
            <w:vAlign w:val="center"/>
          </w:tcPr>
          <w:p>
            <w:pPr>
              <w:spacing w:line="400" w:lineRule="exact"/>
              <w:rPr>
                <w:rFonts w:hint="eastAsia"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8" w:type="dxa"/>
            <w:gridSpan w:val="8"/>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基地成员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姓名</w:t>
            </w:r>
          </w:p>
        </w:tc>
        <w:tc>
          <w:tcPr>
            <w:tcW w:w="2217" w:type="dxa"/>
            <w:gridSpan w:val="2"/>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职称</w:t>
            </w:r>
          </w:p>
        </w:tc>
        <w:tc>
          <w:tcPr>
            <w:tcW w:w="1993" w:type="dxa"/>
            <w:gridSpan w:val="3"/>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研究专长</w:t>
            </w: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所在单位</w:t>
            </w:r>
          </w:p>
        </w:tc>
        <w:tc>
          <w:tcPr>
            <w:tcW w:w="1908"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p>
        </w:tc>
        <w:tc>
          <w:tcPr>
            <w:tcW w:w="2217" w:type="dxa"/>
            <w:gridSpan w:val="2"/>
            <w:noWrap w:val="0"/>
            <w:vAlign w:val="center"/>
          </w:tcPr>
          <w:p>
            <w:pPr>
              <w:spacing w:line="400" w:lineRule="exact"/>
              <w:jc w:val="center"/>
              <w:rPr>
                <w:rFonts w:hint="eastAsia" w:ascii="黑体" w:hAnsi="黑体" w:eastAsia="黑体" w:cs="黑体"/>
                <w:color w:val="auto"/>
                <w:sz w:val="28"/>
                <w:szCs w:val="28"/>
                <w:lang w:eastAsia="zh-CN"/>
              </w:rPr>
            </w:pPr>
          </w:p>
        </w:tc>
        <w:tc>
          <w:tcPr>
            <w:tcW w:w="1993" w:type="dxa"/>
            <w:gridSpan w:val="3"/>
            <w:noWrap w:val="0"/>
            <w:vAlign w:val="center"/>
          </w:tcPr>
          <w:p>
            <w:pPr>
              <w:spacing w:line="400" w:lineRule="exact"/>
              <w:jc w:val="center"/>
              <w:rPr>
                <w:rFonts w:hint="eastAsia" w:ascii="黑体" w:hAnsi="黑体" w:eastAsia="黑体" w:cs="黑体"/>
                <w:color w:val="auto"/>
                <w:sz w:val="28"/>
                <w:szCs w:val="28"/>
                <w:lang w:eastAsia="zh-CN"/>
              </w:rPr>
            </w:pP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p>
        </w:tc>
        <w:tc>
          <w:tcPr>
            <w:tcW w:w="1908" w:type="dxa"/>
            <w:noWrap w:val="0"/>
            <w:vAlign w:val="top"/>
          </w:tcPr>
          <w:p>
            <w:pPr>
              <w:spacing w:line="400" w:lineRule="exac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p>
        </w:tc>
        <w:tc>
          <w:tcPr>
            <w:tcW w:w="2217" w:type="dxa"/>
            <w:gridSpan w:val="2"/>
            <w:noWrap w:val="0"/>
            <w:vAlign w:val="center"/>
          </w:tcPr>
          <w:p>
            <w:pPr>
              <w:spacing w:line="400" w:lineRule="exact"/>
              <w:jc w:val="center"/>
              <w:rPr>
                <w:rFonts w:hint="eastAsia" w:ascii="黑体" w:hAnsi="黑体" w:eastAsia="黑体" w:cs="黑体"/>
                <w:color w:val="auto"/>
                <w:sz w:val="28"/>
                <w:szCs w:val="28"/>
                <w:lang w:eastAsia="zh-CN"/>
              </w:rPr>
            </w:pPr>
          </w:p>
        </w:tc>
        <w:tc>
          <w:tcPr>
            <w:tcW w:w="1993" w:type="dxa"/>
            <w:gridSpan w:val="3"/>
            <w:noWrap w:val="0"/>
            <w:vAlign w:val="center"/>
          </w:tcPr>
          <w:p>
            <w:pPr>
              <w:spacing w:line="400" w:lineRule="exact"/>
              <w:jc w:val="center"/>
              <w:rPr>
                <w:rFonts w:hint="eastAsia" w:ascii="黑体" w:hAnsi="黑体" w:eastAsia="黑体" w:cs="黑体"/>
                <w:color w:val="auto"/>
                <w:sz w:val="28"/>
                <w:szCs w:val="28"/>
                <w:lang w:eastAsia="zh-CN"/>
              </w:rPr>
            </w:pP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p>
        </w:tc>
        <w:tc>
          <w:tcPr>
            <w:tcW w:w="1908" w:type="dxa"/>
            <w:noWrap w:val="0"/>
            <w:vAlign w:val="top"/>
          </w:tcPr>
          <w:p>
            <w:pPr>
              <w:spacing w:line="400" w:lineRule="exac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p>
        </w:tc>
        <w:tc>
          <w:tcPr>
            <w:tcW w:w="2217" w:type="dxa"/>
            <w:gridSpan w:val="2"/>
            <w:noWrap w:val="0"/>
            <w:vAlign w:val="center"/>
          </w:tcPr>
          <w:p>
            <w:pPr>
              <w:spacing w:line="400" w:lineRule="exact"/>
              <w:jc w:val="center"/>
              <w:rPr>
                <w:rFonts w:hint="eastAsia" w:ascii="黑体" w:hAnsi="黑体" w:eastAsia="黑体" w:cs="黑体"/>
                <w:color w:val="auto"/>
                <w:sz w:val="28"/>
                <w:szCs w:val="28"/>
                <w:lang w:eastAsia="zh-CN"/>
              </w:rPr>
            </w:pPr>
          </w:p>
        </w:tc>
        <w:tc>
          <w:tcPr>
            <w:tcW w:w="1993" w:type="dxa"/>
            <w:gridSpan w:val="3"/>
            <w:noWrap w:val="0"/>
            <w:vAlign w:val="center"/>
          </w:tcPr>
          <w:p>
            <w:pPr>
              <w:spacing w:line="400" w:lineRule="exact"/>
              <w:jc w:val="center"/>
              <w:rPr>
                <w:rFonts w:hint="eastAsia" w:ascii="黑体" w:hAnsi="黑体" w:eastAsia="黑体" w:cs="黑体"/>
                <w:color w:val="auto"/>
                <w:sz w:val="28"/>
                <w:szCs w:val="28"/>
                <w:lang w:eastAsia="zh-CN"/>
              </w:rPr>
            </w:pP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p>
        </w:tc>
        <w:tc>
          <w:tcPr>
            <w:tcW w:w="1908" w:type="dxa"/>
            <w:noWrap w:val="0"/>
            <w:vAlign w:val="top"/>
          </w:tcPr>
          <w:p>
            <w:pPr>
              <w:spacing w:line="400" w:lineRule="exac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p>
        </w:tc>
        <w:tc>
          <w:tcPr>
            <w:tcW w:w="2217" w:type="dxa"/>
            <w:gridSpan w:val="2"/>
            <w:noWrap w:val="0"/>
            <w:vAlign w:val="center"/>
          </w:tcPr>
          <w:p>
            <w:pPr>
              <w:spacing w:line="400" w:lineRule="exact"/>
              <w:jc w:val="center"/>
              <w:rPr>
                <w:rFonts w:hint="eastAsia" w:ascii="黑体" w:hAnsi="黑体" w:eastAsia="黑体" w:cs="黑体"/>
                <w:color w:val="auto"/>
                <w:sz w:val="28"/>
                <w:szCs w:val="28"/>
                <w:lang w:eastAsia="zh-CN"/>
              </w:rPr>
            </w:pPr>
          </w:p>
        </w:tc>
        <w:tc>
          <w:tcPr>
            <w:tcW w:w="1993" w:type="dxa"/>
            <w:gridSpan w:val="3"/>
            <w:noWrap w:val="0"/>
            <w:vAlign w:val="center"/>
          </w:tcPr>
          <w:p>
            <w:pPr>
              <w:spacing w:line="400" w:lineRule="exact"/>
              <w:jc w:val="center"/>
              <w:rPr>
                <w:rFonts w:hint="eastAsia" w:ascii="黑体" w:hAnsi="黑体" w:eastAsia="黑体" w:cs="黑体"/>
                <w:color w:val="auto"/>
                <w:sz w:val="28"/>
                <w:szCs w:val="28"/>
                <w:lang w:eastAsia="zh-CN"/>
              </w:rPr>
            </w:pPr>
          </w:p>
        </w:tc>
        <w:tc>
          <w:tcPr>
            <w:tcW w:w="1533" w:type="dxa"/>
            <w:noWrap w:val="0"/>
            <w:vAlign w:val="center"/>
          </w:tcPr>
          <w:p>
            <w:pPr>
              <w:spacing w:line="400" w:lineRule="exact"/>
              <w:jc w:val="center"/>
              <w:rPr>
                <w:rFonts w:hint="eastAsia" w:ascii="黑体" w:hAnsi="黑体" w:eastAsia="黑体" w:cs="黑体"/>
                <w:color w:val="auto"/>
                <w:sz w:val="28"/>
                <w:szCs w:val="28"/>
                <w:lang w:eastAsia="zh-CN"/>
              </w:rPr>
            </w:pPr>
          </w:p>
        </w:tc>
        <w:tc>
          <w:tcPr>
            <w:tcW w:w="1908" w:type="dxa"/>
            <w:noWrap w:val="0"/>
            <w:vAlign w:val="top"/>
          </w:tcPr>
          <w:p>
            <w:pPr>
              <w:spacing w:line="400" w:lineRule="exac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9"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三年研究规划</w:t>
            </w:r>
          </w:p>
        </w:tc>
        <w:tc>
          <w:tcPr>
            <w:tcW w:w="7651" w:type="dxa"/>
            <w:gridSpan w:val="7"/>
            <w:noWrap w:val="0"/>
            <w:vAlign w:val="center"/>
          </w:tcPr>
          <w:p>
            <w:pPr>
              <w:spacing w:line="400" w:lineRule="exac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9" w:hRule="atLeast"/>
          <w:jc w:val="center"/>
        </w:trPr>
        <w:tc>
          <w:tcPr>
            <w:tcW w:w="1377" w:type="dxa"/>
            <w:noWrap w:val="0"/>
            <w:vAlign w:val="center"/>
          </w:tcPr>
          <w:p>
            <w:pPr>
              <w:spacing w:line="40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一年研究计划</w:t>
            </w:r>
          </w:p>
        </w:tc>
        <w:tc>
          <w:tcPr>
            <w:tcW w:w="7651" w:type="dxa"/>
            <w:gridSpan w:val="7"/>
            <w:noWrap w:val="0"/>
            <w:vAlign w:val="center"/>
          </w:tcPr>
          <w:p>
            <w:pPr>
              <w:spacing w:line="400" w:lineRule="exact"/>
              <w:rPr>
                <w:rFonts w:hint="eastAsia" w:ascii="黑体" w:hAnsi="黑体" w:eastAsia="黑体" w:cs="黑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jc w:val="center"/>
        </w:trPr>
        <w:tc>
          <w:tcPr>
            <w:tcW w:w="4405" w:type="dxa"/>
            <w:gridSpan w:val="5"/>
            <w:noWrap w:val="0"/>
            <w:vAlign w:val="center"/>
          </w:tcPr>
          <w:p>
            <w:pPr>
              <w:spacing w:line="40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申报单位意见</w:t>
            </w:r>
          </w:p>
          <w:p>
            <w:pPr>
              <w:spacing w:line="400" w:lineRule="exact"/>
              <w:rPr>
                <w:rFonts w:hint="eastAsia" w:ascii="黑体" w:hAnsi="黑体" w:eastAsia="黑体" w:cs="黑体"/>
                <w:color w:val="auto"/>
                <w:sz w:val="28"/>
                <w:szCs w:val="28"/>
                <w:lang w:eastAsia="zh-CN"/>
              </w:rPr>
            </w:pPr>
          </w:p>
          <w:p>
            <w:pPr>
              <w:spacing w:line="40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盖章</w:t>
            </w:r>
          </w:p>
          <w:p>
            <w:pPr>
              <w:spacing w:line="40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年   月   日</w:t>
            </w:r>
          </w:p>
        </w:tc>
        <w:tc>
          <w:tcPr>
            <w:tcW w:w="4623" w:type="dxa"/>
            <w:gridSpan w:val="3"/>
            <w:noWrap w:val="0"/>
            <w:vAlign w:val="center"/>
          </w:tcPr>
          <w:p>
            <w:pPr>
              <w:spacing w:line="400" w:lineRule="exact"/>
              <w:rPr>
                <w:rFonts w:hint="eastAsia" w:ascii="黑体" w:hAnsi="黑体" w:eastAsia="黑体" w:cs="黑体"/>
                <w:color w:val="auto"/>
                <w:sz w:val="28"/>
                <w:szCs w:val="28"/>
                <w:lang w:eastAsia="zh-CN"/>
              </w:rPr>
            </w:pPr>
          </w:p>
          <w:p>
            <w:pPr>
              <w:spacing w:line="40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主管单位意见</w:t>
            </w:r>
          </w:p>
          <w:p>
            <w:pPr>
              <w:spacing w:line="40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w:t>
            </w:r>
          </w:p>
          <w:p>
            <w:pPr>
              <w:spacing w:line="40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盖章</w:t>
            </w:r>
          </w:p>
          <w:p>
            <w:pPr>
              <w:spacing w:line="40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年   月   日</w:t>
            </w:r>
          </w:p>
          <w:p>
            <w:pPr>
              <w:spacing w:line="40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 xml:space="preserve">  </w:t>
            </w:r>
          </w:p>
        </w:tc>
      </w:tr>
    </w:tbl>
    <w:p>
      <w:pPr>
        <w:rPr>
          <w:rFonts w:hint="eastAsia" w:ascii="Times New Roman" w:hAnsi="Times New Roman" w:eastAsia="黑体" w:cs="黑体"/>
          <w:color w:val="auto"/>
          <w:sz w:val="32"/>
          <w:szCs w:val="32"/>
          <w:lang w:val="en-US" w:eastAsia="zh-CN"/>
        </w:rPr>
      </w:pPr>
      <w:r>
        <w:rPr>
          <w:rFonts w:hint="eastAsia" w:ascii="黑体" w:hAnsi="黑体" w:eastAsia="黑体" w:cs="黑体"/>
          <w:color w:val="auto"/>
          <w:sz w:val="32"/>
          <w:szCs w:val="32"/>
          <w:lang w:eastAsia="zh-CN"/>
        </w:rPr>
        <w:br w:type="page"/>
      </w:r>
      <w:r>
        <w:rPr>
          <w:rFonts w:hint="eastAsia" w:ascii="黑体" w:hAnsi="黑体"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3</w:t>
      </w:r>
    </w:p>
    <w:p>
      <w:pPr>
        <w:rPr>
          <w:rFonts w:hint="eastAsia" w:ascii="Times New Roman" w:hAnsi="Times New Roman" w:eastAsia="黑体" w:cs="黑体"/>
          <w:color w:val="auto"/>
          <w:sz w:val="32"/>
          <w:szCs w:val="32"/>
          <w:lang w:val="en-US" w:eastAsia="zh-CN"/>
        </w:rPr>
      </w:pPr>
    </w:p>
    <w:p>
      <w:pPr>
        <w:spacing w:line="592" w:lineRule="exact"/>
        <w:jc w:val="center"/>
        <w:rPr>
          <w:rFonts w:hint="eastAsia" w:eastAsia="方正小标宋简体"/>
          <w:color w:val="auto"/>
          <w:sz w:val="44"/>
          <w:szCs w:val="44"/>
          <w:lang w:val="en-US" w:eastAsia="zh-CN"/>
        </w:rPr>
      </w:pPr>
      <w:r>
        <w:rPr>
          <w:rFonts w:hint="eastAsia" w:eastAsia="方正小标宋简体"/>
          <w:color w:val="auto"/>
          <w:sz w:val="44"/>
          <w:szCs w:val="44"/>
          <w:lang w:val="en-US" w:eastAsia="zh-CN"/>
        </w:rPr>
        <w:t>日照市社会科学研究基地申报统计表</w:t>
      </w:r>
    </w:p>
    <w:p>
      <w:pPr>
        <w:spacing w:line="592" w:lineRule="exact"/>
        <w:jc w:val="center"/>
        <w:rPr>
          <w:rFonts w:hint="eastAsia" w:eastAsia="方正小标宋简体"/>
          <w:color w:val="auto"/>
          <w:sz w:val="44"/>
          <w:szCs w:val="44"/>
          <w:lang w:val="en-US" w:eastAsia="zh-CN"/>
        </w:rPr>
      </w:pPr>
    </w:p>
    <w:p>
      <w:pPr>
        <w:spacing w:line="592" w:lineRule="exact"/>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所在单位（盖章）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0"/>
        <w:gridCol w:w="1509"/>
        <w:gridCol w:w="1510"/>
        <w:gridCol w:w="1510"/>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510" w:type="dxa"/>
            <w:noWrap w:val="0"/>
            <w:vAlign w:val="top"/>
          </w:tcPr>
          <w:p>
            <w:pPr>
              <w:spacing w:line="592" w:lineRule="exact"/>
              <w:jc w:val="center"/>
              <w:rPr>
                <w:rFonts w:hint="eastAsia" w:ascii="黑体" w:hAnsi="黑体" w:eastAsia="黑体" w:cs="黑体"/>
                <w:color w:val="auto"/>
                <w:sz w:val="30"/>
                <w:szCs w:val="30"/>
                <w:vertAlign w:val="baseline"/>
                <w:lang w:val="en-US" w:eastAsia="zh-CN"/>
              </w:rPr>
            </w:pPr>
            <w:r>
              <w:rPr>
                <w:rFonts w:hint="eastAsia" w:ascii="黑体" w:hAnsi="黑体" w:eastAsia="黑体" w:cs="黑体"/>
                <w:color w:val="auto"/>
                <w:sz w:val="30"/>
                <w:szCs w:val="30"/>
                <w:vertAlign w:val="baseline"/>
                <w:lang w:val="en-US" w:eastAsia="zh-CN"/>
              </w:rPr>
              <w:t>序号</w:t>
            </w:r>
          </w:p>
        </w:tc>
        <w:tc>
          <w:tcPr>
            <w:tcW w:w="1509" w:type="dxa"/>
            <w:noWrap w:val="0"/>
            <w:vAlign w:val="top"/>
          </w:tcPr>
          <w:p>
            <w:pPr>
              <w:spacing w:line="592" w:lineRule="exact"/>
              <w:jc w:val="center"/>
              <w:rPr>
                <w:rFonts w:hint="eastAsia" w:ascii="黑体" w:hAnsi="黑体" w:eastAsia="黑体" w:cs="黑体"/>
                <w:color w:val="auto"/>
                <w:sz w:val="30"/>
                <w:szCs w:val="30"/>
                <w:vertAlign w:val="baseline"/>
                <w:lang w:val="en-US" w:eastAsia="zh-CN"/>
              </w:rPr>
            </w:pPr>
            <w:r>
              <w:rPr>
                <w:rFonts w:hint="eastAsia" w:ascii="黑体" w:hAnsi="黑体" w:eastAsia="黑体" w:cs="黑体"/>
                <w:color w:val="auto"/>
                <w:sz w:val="30"/>
                <w:szCs w:val="30"/>
                <w:vertAlign w:val="baseline"/>
                <w:lang w:val="en-US" w:eastAsia="zh-CN"/>
              </w:rPr>
              <w:t>基地名称</w:t>
            </w:r>
          </w:p>
        </w:tc>
        <w:tc>
          <w:tcPr>
            <w:tcW w:w="1510" w:type="dxa"/>
            <w:noWrap w:val="0"/>
            <w:vAlign w:val="top"/>
          </w:tcPr>
          <w:p>
            <w:pPr>
              <w:spacing w:line="592" w:lineRule="exact"/>
              <w:jc w:val="center"/>
              <w:rPr>
                <w:rFonts w:hint="eastAsia" w:ascii="黑体" w:hAnsi="黑体" w:eastAsia="黑体" w:cs="黑体"/>
                <w:color w:val="auto"/>
                <w:sz w:val="30"/>
                <w:szCs w:val="30"/>
                <w:vertAlign w:val="baseline"/>
                <w:lang w:val="en-US" w:eastAsia="zh-CN"/>
              </w:rPr>
            </w:pPr>
            <w:r>
              <w:rPr>
                <w:rFonts w:hint="eastAsia" w:ascii="黑体" w:hAnsi="黑体" w:eastAsia="黑体" w:cs="黑体"/>
                <w:color w:val="auto"/>
                <w:sz w:val="30"/>
                <w:szCs w:val="30"/>
                <w:vertAlign w:val="baseline"/>
                <w:lang w:val="en-US" w:eastAsia="zh-CN"/>
              </w:rPr>
              <w:t>所在单位</w:t>
            </w:r>
          </w:p>
        </w:tc>
        <w:tc>
          <w:tcPr>
            <w:tcW w:w="1510" w:type="dxa"/>
            <w:noWrap w:val="0"/>
            <w:vAlign w:val="top"/>
          </w:tcPr>
          <w:p>
            <w:pPr>
              <w:spacing w:line="592" w:lineRule="exact"/>
              <w:jc w:val="center"/>
              <w:rPr>
                <w:rFonts w:hint="eastAsia" w:ascii="黑体" w:hAnsi="黑体" w:eastAsia="黑体" w:cs="黑体"/>
                <w:color w:val="auto"/>
                <w:sz w:val="30"/>
                <w:szCs w:val="30"/>
                <w:vertAlign w:val="baseline"/>
                <w:lang w:val="en-US" w:eastAsia="zh-CN"/>
              </w:rPr>
            </w:pPr>
            <w:r>
              <w:rPr>
                <w:rFonts w:hint="eastAsia" w:ascii="黑体" w:hAnsi="黑体" w:eastAsia="黑体" w:cs="黑体"/>
                <w:color w:val="auto"/>
                <w:sz w:val="30"/>
                <w:szCs w:val="30"/>
                <w:vertAlign w:val="baseline"/>
                <w:lang w:val="en-US" w:eastAsia="zh-CN"/>
              </w:rPr>
              <w:t>负责人</w:t>
            </w:r>
          </w:p>
        </w:tc>
        <w:tc>
          <w:tcPr>
            <w:tcW w:w="1510" w:type="dxa"/>
            <w:noWrap w:val="0"/>
            <w:vAlign w:val="top"/>
          </w:tcPr>
          <w:p>
            <w:pPr>
              <w:spacing w:line="592" w:lineRule="exact"/>
              <w:jc w:val="center"/>
              <w:rPr>
                <w:rFonts w:hint="eastAsia" w:ascii="黑体" w:hAnsi="黑体" w:eastAsia="黑体" w:cs="黑体"/>
                <w:color w:val="auto"/>
                <w:sz w:val="30"/>
                <w:szCs w:val="30"/>
                <w:vertAlign w:val="baseline"/>
                <w:lang w:val="en-US" w:eastAsia="zh-CN"/>
              </w:rPr>
            </w:pPr>
            <w:r>
              <w:rPr>
                <w:rFonts w:hint="eastAsia" w:ascii="黑体" w:hAnsi="黑体" w:eastAsia="黑体" w:cs="黑体"/>
                <w:color w:val="auto"/>
                <w:sz w:val="30"/>
                <w:szCs w:val="30"/>
                <w:vertAlign w:val="baseline"/>
                <w:lang w:val="en-US" w:eastAsia="zh-CN"/>
              </w:rPr>
              <w:t>联系人</w:t>
            </w:r>
          </w:p>
        </w:tc>
        <w:tc>
          <w:tcPr>
            <w:tcW w:w="1511" w:type="dxa"/>
            <w:noWrap w:val="0"/>
            <w:vAlign w:val="top"/>
          </w:tcPr>
          <w:p>
            <w:pPr>
              <w:spacing w:line="592" w:lineRule="exact"/>
              <w:jc w:val="center"/>
              <w:rPr>
                <w:rFonts w:hint="eastAsia" w:ascii="黑体" w:hAnsi="黑体" w:eastAsia="黑体" w:cs="黑体"/>
                <w:color w:val="auto"/>
                <w:sz w:val="30"/>
                <w:szCs w:val="30"/>
                <w:vertAlign w:val="baseline"/>
                <w:lang w:val="en-US" w:eastAsia="zh-CN"/>
              </w:rPr>
            </w:pPr>
            <w:r>
              <w:rPr>
                <w:rFonts w:hint="eastAsia" w:ascii="黑体" w:hAnsi="黑体" w:eastAsia="黑体" w:cs="黑体"/>
                <w:color w:val="auto"/>
                <w:sz w:val="30"/>
                <w:szCs w:val="30"/>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09"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1" w:type="dxa"/>
            <w:noWrap w:val="0"/>
            <w:vAlign w:val="top"/>
          </w:tcPr>
          <w:p>
            <w:pPr>
              <w:spacing w:line="592" w:lineRule="exact"/>
              <w:jc w:val="center"/>
              <w:rPr>
                <w:rFonts w:hint="default" w:eastAsia="方正小标宋简体"/>
                <w:color w:val="auto"/>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09"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1" w:type="dxa"/>
            <w:noWrap w:val="0"/>
            <w:vAlign w:val="top"/>
          </w:tcPr>
          <w:p>
            <w:pPr>
              <w:spacing w:line="592" w:lineRule="exact"/>
              <w:jc w:val="center"/>
              <w:rPr>
                <w:rFonts w:hint="default" w:eastAsia="方正小标宋简体"/>
                <w:color w:val="auto"/>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09"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1" w:type="dxa"/>
            <w:noWrap w:val="0"/>
            <w:vAlign w:val="top"/>
          </w:tcPr>
          <w:p>
            <w:pPr>
              <w:spacing w:line="592" w:lineRule="exact"/>
              <w:jc w:val="center"/>
              <w:rPr>
                <w:rFonts w:hint="default" w:eastAsia="方正小标宋简体"/>
                <w:color w:val="auto"/>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09"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0" w:type="dxa"/>
            <w:noWrap w:val="0"/>
            <w:vAlign w:val="top"/>
          </w:tcPr>
          <w:p>
            <w:pPr>
              <w:spacing w:line="592" w:lineRule="exact"/>
              <w:jc w:val="center"/>
              <w:rPr>
                <w:rFonts w:hint="default" w:eastAsia="方正小标宋简体"/>
                <w:color w:val="auto"/>
                <w:sz w:val="44"/>
                <w:szCs w:val="44"/>
                <w:vertAlign w:val="baseline"/>
                <w:lang w:val="en-US" w:eastAsia="zh-CN"/>
              </w:rPr>
            </w:pPr>
          </w:p>
        </w:tc>
        <w:tc>
          <w:tcPr>
            <w:tcW w:w="1511" w:type="dxa"/>
            <w:noWrap w:val="0"/>
            <w:vAlign w:val="top"/>
          </w:tcPr>
          <w:p>
            <w:pPr>
              <w:spacing w:line="592" w:lineRule="exact"/>
              <w:jc w:val="center"/>
              <w:rPr>
                <w:rFonts w:hint="default" w:eastAsia="方正小标宋简体"/>
                <w:color w:val="auto"/>
                <w:sz w:val="44"/>
                <w:szCs w:val="44"/>
                <w:vertAlign w:val="baseline"/>
                <w:lang w:val="en-US" w:eastAsia="zh-CN"/>
              </w:rPr>
            </w:pPr>
          </w:p>
        </w:tc>
      </w:tr>
    </w:tbl>
    <w:p>
      <w:pPr>
        <w:spacing w:line="592" w:lineRule="exact"/>
        <w:jc w:val="center"/>
        <w:rPr>
          <w:rFonts w:hint="default" w:eastAsia="方正小标宋简体"/>
          <w:color w:val="auto"/>
          <w:sz w:val="44"/>
          <w:szCs w:val="44"/>
          <w:vertAlign w:val="baseline"/>
          <w:lang w:val="en-US" w:eastAsia="zh-CN"/>
        </w:rPr>
        <w:sectPr>
          <w:footerReference r:id="rId3" w:type="default"/>
          <w:pgSz w:w="11906" w:h="16838"/>
          <w:pgMar w:top="1984" w:right="1531" w:bottom="1814" w:left="1531" w:header="851" w:footer="1417" w:gutter="0"/>
          <w:paperSrc/>
          <w:pgNumType w:fmt="decimal"/>
          <w:cols w:space="720" w:num="1"/>
          <w:rtlGutter w:val="0"/>
          <w:docGrid w:type="linesAndChars" w:linePitch="592" w:charSpace="-849"/>
        </w:sectPr>
      </w:pPr>
      <w:bookmarkStart w:id="0" w:name="_GoBack"/>
      <w:bookmarkEnd w:id="0"/>
    </w:p>
    <w:p>
      <w:pPr>
        <w:spacing w:line="592" w:lineRule="exact"/>
        <w:jc w:val="both"/>
        <w:rPr>
          <w:rFonts w:hint="default" w:eastAsia="方正小标宋简体"/>
          <w:color w:val="auto"/>
          <w:sz w:val="44"/>
          <w:szCs w:val="44"/>
          <w:lang w:val="en-US" w:eastAsia="zh-CN"/>
        </w:rPr>
      </w:pPr>
    </w:p>
    <w:sectPr>
      <w:footerReference r:id="rId4" w:type="default"/>
      <w:pgSz w:w="11906" w:h="16838"/>
      <w:pgMar w:top="1984" w:right="1531" w:bottom="1814" w:left="1531" w:header="851" w:footer="1417" w:gutter="0"/>
      <w:paperSrc/>
      <w:pgNumType w:fmt="decimal"/>
      <w:cols w:space="720" w:num="1"/>
      <w:rtlGutter w:val="0"/>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58"/>
  <w:drawingGridVerticalSpacing w:val="296"/>
  <w:displayHorizontalDrawingGridEvery w:val="2"/>
  <w:displayVerticalDrawingGridEvery w:val="2"/>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MWYzYzIwYzRmZWJiYjYwYjIzZDNlOTZkY2VkY2YifQ=="/>
  </w:docVars>
  <w:rsids>
    <w:rsidRoot w:val="E1D7C55D"/>
    <w:rsid w:val="1C955A5A"/>
    <w:rsid w:val="1FFFCDC1"/>
    <w:rsid w:val="2FFF5A56"/>
    <w:rsid w:val="37B55A39"/>
    <w:rsid w:val="3ABB2A14"/>
    <w:rsid w:val="3BA3AC70"/>
    <w:rsid w:val="3F3847EF"/>
    <w:rsid w:val="3F892743"/>
    <w:rsid w:val="3FF92E71"/>
    <w:rsid w:val="3FFFEAD1"/>
    <w:rsid w:val="41B63ED3"/>
    <w:rsid w:val="4D25F9BF"/>
    <w:rsid w:val="5CE3D9E0"/>
    <w:rsid w:val="5D74A8D7"/>
    <w:rsid w:val="5E6D70AC"/>
    <w:rsid w:val="5F5E9A9B"/>
    <w:rsid w:val="60726609"/>
    <w:rsid w:val="717B1809"/>
    <w:rsid w:val="773F367D"/>
    <w:rsid w:val="777BF455"/>
    <w:rsid w:val="77BBFEB4"/>
    <w:rsid w:val="77D6CE81"/>
    <w:rsid w:val="7B1FA848"/>
    <w:rsid w:val="7B2F1989"/>
    <w:rsid w:val="7BFDC80E"/>
    <w:rsid w:val="7D57AA1A"/>
    <w:rsid w:val="7D76497E"/>
    <w:rsid w:val="7DA85B4F"/>
    <w:rsid w:val="7DFE2B78"/>
    <w:rsid w:val="7ED33DF8"/>
    <w:rsid w:val="7EF20ED6"/>
    <w:rsid w:val="7EFE53E2"/>
    <w:rsid w:val="7F5E9509"/>
    <w:rsid w:val="7FBF5DFF"/>
    <w:rsid w:val="7FBF5FA4"/>
    <w:rsid w:val="7FD79BB9"/>
    <w:rsid w:val="7FDF3601"/>
    <w:rsid w:val="9E6FCADC"/>
    <w:rsid w:val="9EDF9EEC"/>
    <w:rsid w:val="9F5EE34B"/>
    <w:rsid w:val="A3D9B34A"/>
    <w:rsid w:val="AA9FB690"/>
    <w:rsid w:val="AB9FB923"/>
    <w:rsid w:val="ACD14273"/>
    <w:rsid w:val="AD6D54BF"/>
    <w:rsid w:val="AF7F591E"/>
    <w:rsid w:val="B79B4792"/>
    <w:rsid w:val="B79DAD18"/>
    <w:rsid w:val="BEF409D9"/>
    <w:rsid w:val="BF7FB337"/>
    <w:rsid w:val="BFFF24B3"/>
    <w:rsid w:val="CBEFBED2"/>
    <w:rsid w:val="CDDE8B87"/>
    <w:rsid w:val="CE7FD197"/>
    <w:rsid w:val="CFFBD323"/>
    <w:rsid w:val="D5D6EC13"/>
    <w:rsid w:val="D7D337A8"/>
    <w:rsid w:val="DC7D8900"/>
    <w:rsid w:val="DD7A446C"/>
    <w:rsid w:val="DDED9EA1"/>
    <w:rsid w:val="DF074C89"/>
    <w:rsid w:val="DFBFC6A4"/>
    <w:rsid w:val="E16D4771"/>
    <w:rsid w:val="E1D7C55D"/>
    <w:rsid w:val="E7F75FD3"/>
    <w:rsid w:val="ED7EDBA7"/>
    <w:rsid w:val="EDAF55DF"/>
    <w:rsid w:val="EDBF9008"/>
    <w:rsid w:val="EDCD3776"/>
    <w:rsid w:val="EDEF8EDD"/>
    <w:rsid w:val="EFBF3607"/>
    <w:rsid w:val="F6FFDB40"/>
    <w:rsid w:val="F7BD02C8"/>
    <w:rsid w:val="F7F7584C"/>
    <w:rsid w:val="F8F720CB"/>
    <w:rsid w:val="FB8F2F54"/>
    <w:rsid w:val="FBCB368E"/>
    <w:rsid w:val="FBFDE2A7"/>
    <w:rsid w:val="FDFE9633"/>
    <w:rsid w:val="FECE3369"/>
    <w:rsid w:val="FEEAE49F"/>
    <w:rsid w:val="FEF7060B"/>
    <w:rsid w:val="FF36FEB6"/>
    <w:rsid w:val="FF5EF16A"/>
    <w:rsid w:val="FFC751F8"/>
    <w:rsid w:val="FFFF7A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Char1"/>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4181</Words>
  <Characters>4248</Characters>
  <Lines>0</Lines>
  <Paragraphs>0</Paragraphs>
  <TotalTime>13.6666666666667</TotalTime>
  <ScaleCrop>false</ScaleCrop>
  <LinksUpToDate>false</LinksUpToDate>
  <CharactersWithSpaces>4418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2020-05-18T01:52:00Z</dcterms:created>
  <dc:creator>uos</dc:creator>
  <cp:lastModifiedBy>芮伊</cp:lastModifiedBy>
  <cp:lastPrinted>2023-03-29T02:37:02Z</cp:lastPrinted>
  <dcterms:modified xsi:type="dcterms:W3CDTF">2023-03-29T06:56:27Z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B20BF2F5EA354F0284B4E71B6D457587</vt:lpwstr>
  </property>
</Properties>
</file>